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65"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25"/>
      </w:tblGrid>
      <w:tr w:rsidR="00FC1F4C" w:rsidRPr="006E47CF" w14:paraId="53CB9A54" w14:textId="77777777" w:rsidTr="005F1911">
        <w:trPr>
          <w:trHeight w:val="1846"/>
        </w:trPr>
        <w:tc>
          <w:tcPr>
            <w:tcW w:w="99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6D8673" w14:textId="77777777" w:rsidR="00FC1F4C" w:rsidRPr="006E47CF" w:rsidRDefault="004C3979" w:rsidP="00FC1F4C">
            <w:pPr>
              <w:pStyle w:val="Heading8"/>
              <w:ind w:left="131"/>
              <w:rPr>
                <w:rFonts w:ascii="Arial" w:hAnsi="Arial" w:cs="Arial"/>
                <w:sz w:val="20"/>
                <w:u w:val="none"/>
              </w:rPr>
            </w:pPr>
            <w:r w:rsidRPr="000E4361"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7A2BB44B" wp14:editId="79B0A172">
                  <wp:extent cx="1180465" cy="1248410"/>
                  <wp:effectExtent l="0" t="0" r="635" b="8890"/>
                  <wp:docPr id="1" name="Picture 5" descr="Image result for omnitrans logo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omnitran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E67" w:rsidRPr="006E47CF" w14:paraId="0D1E4A79" w14:textId="77777777" w:rsidTr="000E3BBC">
        <w:trPr>
          <w:trHeight w:val="10741"/>
        </w:trPr>
        <w:tc>
          <w:tcPr>
            <w:tcW w:w="99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C7D54" w14:textId="58941150" w:rsidR="00FC1F4C" w:rsidRPr="006E47CF" w:rsidRDefault="00FC1F4C" w:rsidP="00FC1F4C">
            <w:pPr>
              <w:pStyle w:val="Heading8"/>
              <w:ind w:left="131"/>
              <w:rPr>
                <w:rFonts w:ascii="Arial" w:hAnsi="Arial" w:cs="Arial"/>
                <w:sz w:val="48"/>
                <w:szCs w:val="48"/>
                <w:u w:val="none"/>
              </w:rPr>
            </w:pPr>
            <w:r w:rsidRPr="006E47CF">
              <w:rPr>
                <w:rFonts w:ascii="Arial" w:hAnsi="Arial" w:cs="Arial"/>
                <w:sz w:val="48"/>
                <w:szCs w:val="48"/>
                <w:u w:val="none"/>
              </w:rPr>
              <w:t>20</w:t>
            </w:r>
            <w:r w:rsidR="000325E0">
              <w:rPr>
                <w:rFonts w:ascii="Arial" w:hAnsi="Arial" w:cs="Arial"/>
                <w:sz w:val="48"/>
                <w:szCs w:val="48"/>
                <w:u w:val="none"/>
              </w:rPr>
              <w:t>2</w:t>
            </w:r>
            <w:r w:rsidR="00D92E11">
              <w:rPr>
                <w:rFonts w:ascii="Arial" w:hAnsi="Arial" w:cs="Arial"/>
                <w:sz w:val="48"/>
                <w:szCs w:val="48"/>
                <w:u w:val="none"/>
              </w:rPr>
              <w:t>6</w:t>
            </w:r>
            <w:r w:rsidRPr="006E47CF">
              <w:rPr>
                <w:rFonts w:ascii="Arial" w:hAnsi="Arial" w:cs="Arial"/>
                <w:sz w:val="48"/>
                <w:szCs w:val="48"/>
                <w:u w:val="none"/>
              </w:rPr>
              <w:t xml:space="preserve"> </w:t>
            </w:r>
            <w:r w:rsidR="000325E0">
              <w:rPr>
                <w:rFonts w:ascii="Arial" w:hAnsi="Arial" w:cs="Arial"/>
                <w:sz w:val="48"/>
                <w:szCs w:val="48"/>
                <w:u w:val="none"/>
              </w:rPr>
              <w:t>Omnitrans Measure I Regional Mobility Partnership (RMP) Program</w:t>
            </w:r>
          </w:p>
          <w:p w14:paraId="3F90E02C" w14:textId="77777777" w:rsidR="00FC1F4C" w:rsidRPr="006E47CF" w:rsidRDefault="00FC1F4C" w:rsidP="00FC1F4C">
            <w:pPr>
              <w:pStyle w:val="Heading8"/>
              <w:ind w:left="131"/>
              <w:rPr>
                <w:rFonts w:ascii="Arial" w:hAnsi="Arial" w:cs="Arial"/>
                <w:sz w:val="48"/>
                <w:szCs w:val="48"/>
                <w:u w:val="none"/>
              </w:rPr>
            </w:pPr>
            <w:r w:rsidRPr="006E47CF">
              <w:rPr>
                <w:rFonts w:ascii="Arial" w:hAnsi="Arial" w:cs="Arial"/>
                <w:sz w:val="48"/>
                <w:szCs w:val="48"/>
                <w:u w:val="none"/>
              </w:rPr>
              <w:t xml:space="preserve">Call for Projects </w:t>
            </w:r>
          </w:p>
          <w:p w14:paraId="53F214D4" w14:textId="2860BC50" w:rsidR="00FC1F4C" w:rsidRPr="000325E0" w:rsidRDefault="00FC1F4C" w:rsidP="000325E0">
            <w:pPr>
              <w:spacing w:before="24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E47CF">
              <w:rPr>
                <w:rFonts w:ascii="Arial" w:hAnsi="Arial" w:cs="Arial"/>
                <w:b/>
                <w:sz w:val="40"/>
                <w:szCs w:val="40"/>
              </w:rPr>
              <w:t>APPLICATION INSTRUCTIONS</w:t>
            </w:r>
          </w:p>
          <w:p w14:paraId="0915ED93" w14:textId="77777777" w:rsidR="005F1911" w:rsidRPr="005F6943" w:rsidRDefault="00B57180" w:rsidP="005F1911">
            <w:pPr>
              <w:pStyle w:val="Heading8"/>
              <w:ind w:left="131"/>
              <w:rPr>
                <w:rFonts w:ascii="Arial" w:hAnsi="Arial" w:cs="Arial"/>
                <w:b w:val="0"/>
                <w:szCs w:val="28"/>
                <w:u w:val="none"/>
              </w:rPr>
            </w:pPr>
            <w:r>
              <w:rPr>
                <w:rFonts w:ascii="Arial" w:hAnsi="Arial" w:cs="Arial"/>
                <w:b w:val="0"/>
                <w:szCs w:val="28"/>
                <w:u w:val="none"/>
              </w:rPr>
              <w:t>San Bernardino Valley subarea</w:t>
            </w:r>
          </w:p>
          <w:p w14:paraId="42398030" w14:textId="77777777" w:rsidR="00DA789B" w:rsidRPr="006E47CF" w:rsidRDefault="00DA789B" w:rsidP="000325E0">
            <w:pPr>
              <w:rPr>
                <w:rFonts w:ascii="Arial" w:hAnsi="Arial" w:cs="Arial"/>
                <w:b/>
                <w:sz w:val="32"/>
                <w:szCs w:val="36"/>
              </w:rPr>
            </w:pPr>
          </w:p>
          <w:tbl>
            <w:tblPr>
              <w:tblpPr w:leftFromText="180" w:rightFromText="180" w:vertAnchor="text" w:horzAnchor="page" w:tblpX="744" w:tblpY="-56"/>
              <w:tblW w:w="9563" w:type="dxa"/>
              <w:tblLook w:val="01E0" w:firstRow="1" w:lastRow="1" w:firstColumn="1" w:lastColumn="1" w:noHBand="0" w:noVBand="0"/>
            </w:tblPr>
            <w:tblGrid>
              <w:gridCol w:w="1036"/>
              <w:gridCol w:w="7897"/>
              <w:gridCol w:w="630"/>
            </w:tblGrid>
            <w:tr w:rsidR="005F1911" w:rsidRPr="006E47CF" w14:paraId="77A675B7" w14:textId="77777777" w:rsidTr="00DA789B">
              <w:trPr>
                <w:trHeight w:val="920"/>
              </w:trPr>
              <w:tc>
                <w:tcPr>
                  <w:tcW w:w="1036" w:type="dxa"/>
                </w:tcPr>
                <w:p w14:paraId="32F78EE0" w14:textId="77777777" w:rsidR="005F1911" w:rsidRPr="006E47CF" w:rsidRDefault="005F1911" w:rsidP="005F19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6E47CF">
                    <w:rPr>
                      <w:rFonts w:ascii="Arial" w:hAnsi="Arial" w:cs="Arial"/>
                      <w:b/>
                      <w:sz w:val="28"/>
                    </w:rPr>
                    <w:t xml:space="preserve">A. </w:t>
                  </w:r>
                </w:p>
              </w:tc>
              <w:tc>
                <w:tcPr>
                  <w:tcW w:w="7897" w:type="dxa"/>
                </w:tcPr>
                <w:p w14:paraId="5E30EE41" w14:textId="77777777" w:rsidR="005F1911" w:rsidRPr="006E47CF" w:rsidRDefault="005F1911" w:rsidP="005F19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6E47CF">
                    <w:rPr>
                      <w:rFonts w:ascii="Arial" w:hAnsi="Arial" w:cs="Arial"/>
                      <w:b/>
                      <w:sz w:val="28"/>
                    </w:rPr>
                    <w:t xml:space="preserve">Grant Application Procedures </w:t>
                  </w:r>
                </w:p>
              </w:tc>
              <w:tc>
                <w:tcPr>
                  <w:tcW w:w="630" w:type="dxa"/>
                </w:tcPr>
                <w:p w14:paraId="16312D60" w14:textId="77777777" w:rsidR="005F1911" w:rsidRPr="006E47CF" w:rsidRDefault="005F1911" w:rsidP="005F19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6E47CF">
                    <w:rPr>
                      <w:rFonts w:ascii="Arial" w:hAnsi="Arial" w:cs="Arial"/>
                      <w:b/>
                      <w:sz w:val="28"/>
                    </w:rPr>
                    <w:t>2</w:t>
                  </w:r>
                </w:p>
              </w:tc>
            </w:tr>
            <w:tr w:rsidR="005F1911" w:rsidRPr="006E47CF" w14:paraId="6FF0596D" w14:textId="77777777" w:rsidTr="00DA789B">
              <w:trPr>
                <w:trHeight w:val="920"/>
              </w:trPr>
              <w:tc>
                <w:tcPr>
                  <w:tcW w:w="1036" w:type="dxa"/>
                </w:tcPr>
                <w:p w14:paraId="47FEF660" w14:textId="77777777" w:rsidR="005F1911" w:rsidRPr="006E47CF" w:rsidRDefault="005F1911" w:rsidP="005F19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6E47CF">
                    <w:rPr>
                      <w:rFonts w:ascii="Arial" w:hAnsi="Arial" w:cs="Arial"/>
                      <w:b/>
                      <w:sz w:val="28"/>
                    </w:rPr>
                    <w:t>B.</w:t>
                  </w:r>
                </w:p>
              </w:tc>
              <w:tc>
                <w:tcPr>
                  <w:tcW w:w="7897" w:type="dxa"/>
                </w:tcPr>
                <w:p w14:paraId="1B3E9552" w14:textId="77777777" w:rsidR="005F1911" w:rsidRPr="006E47CF" w:rsidRDefault="005F1911" w:rsidP="005F19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6E47CF">
                    <w:rPr>
                      <w:rFonts w:ascii="Arial" w:hAnsi="Arial" w:cs="Arial"/>
                      <w:b/>
                      <w:sz w:val="28"/>
                    </w:rPr>
                    <w:t>Applica</w:t>
                  </w:r>
                  <w:r w:rsidR="000E3BBC">
                    <w:rPr>
                      <w:rFonts w:ascii="Arial" w:hAnsi="Arial" w:cs="Arial"/>
                      <w:b/>
                      <w:sz w:val="28"/>
                    </w:rPr>
                    <w:t>tion</w:t>
                  </w:r>
                  <w:r w:rsidRPr="006E47CF">
                    <w:rPr>
                      <w:rFonts w:ascii="Arial" w:hAnsi="Arial" w:cs="Arial"/>
                      <w:b/>
                      <w:sz w:val="28"/>
                    </w:rPr>
                    <w:t xml:space="preserve"> Checklist </w:t>
                  </w:r>
                </w:p>
              </w:tc>
              <w:tc>
                <w:tcPr>
                  <w:tcW w:w="630" w:type="dxa"/>
                </w:tcPr>
                <w:p w14:paraId="4AF33977" w14:textId="77777777" w:rsidR="005F1911" w:rsidRPr="006E47CF" w:rsidRDefault="005F1911" w:rsidP="005F19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6E47CF">
                    <w:rPr>
                      <w:rFonts w:ascii="Arial" w:hAnsi="Arial" w:cs="Arial"/>
                      <w:b/>
                      <w:sz w:val="28"/>
                    </w:rPr>
                    <w:t>2</w:t>
                  </w:r>
                </w:p>
              </w:tc>
            </w:tr>
            <w:tr w:rsidR="005F1911" w:rsidRPr="006E47CF" w14:paraId="49E4A8DE" w14:textId="77777777" w:rsidTr="00DA789B">
              <w:trPr>
                <w:trHeight w:val="920"/>
              </w:trPr>
              <w:tc>
                <w:tcPr>
                  <w:tcW w:w="1036" w:type="dxa"/>
                </w:tcPr>
                <w:p w14:paraId="72A3AA93" w14:textId="77777777" w:rsidR="005F1911" w:rsidRPr="006E47CF" w:rsidRDefault="005F1911" w:rsidP="005F19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6E47CF">
                    <w:rPr>
                      <w:rFonts w:ascii="Arial" w:hAnsi="Arial" w:cs="Arial"/>
                      <w:b/>
                      <w:sz w:val="28"/>
                    </w:rPr>
                    <w:t>C.</w:t>
                  </w:r>
                </w:p>
              </w:tc>
              <w:tc>
                <w:tcPr>
                  <w:tcW w:w="7897" w:type="dxa"/>
                </w:tcPr>
                <w:p w14:paraId="0BD3AC89" w14:textId="77777777" w:rsidR="005F1911" w:rsidRPr="006E47CF" w:rsidRDefault="005F1911" w:rsidP="005F19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6E47CF">
                    <w:rPr>
                      <w:rFonts w:ascii="Arial" w:hAnsi="Arial" w:cs="Arial"/>
                      <w:b/>
                      <w:sz w:val="28"/>
                    </w:rPr>
                    <w:t xml:space="preserve">Program Overview </w:t>
                  </w:r>
                </w:p>
              </w:tc>
              <w:tc>
                <w:tcPr>
                  <w:tcW w:w="630" w:type="dxa"/>
                </w:tcPr>
                <w:p w14:paraId="528EC33C" w14:textId="77777777" w:rsidR="005F1911" w:rsidRPr="006E47CF" w:rsidRDefault="005F1911" w:rsidP="005F19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6E47CF">
                    <w:rPr>
                      <w:rFonts w:ascii="Arial" w:hAnsi="Arial" w:cs="Arial"/>
                      <w:b/>
                      <w:sz w:val="28"/>
                    </w:rPr>
                    <w:t>3</w:t>
                  </w:r>
                </w:p>
              </w:tc>
            </w:tr>
            <w:tr w:rsidR="005F1911" w:rsidRPr="006E47CF" w14:paraId="65C9AF6F" w14:textId="77777777" w:rsidTr="00DA789B">
              <w:trPr>
                <w:trHeight w:val="920"/>
              </w:trPr>
              <w:tc>
                <w:tcPr>
                  <w:tcW w:w="1036" w:type="dxa"/>
                </w:tcPr>
                <w:p w14:paraId="642F1ED8" w14:textId="77777777" w:rsidR="005F1911" w:rsidRPr="006E47CF" w:rsidRDefault="005F1911" w:rsidP="005F19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6E47CF">
                    <w:rPr>
                      <w:rFonts w:ascii="Arial" w:hAnsi="Arial" w:cs="Arial"/>
                      <w:b/>
                      <w:sz w:val="28"/>
                    </w:rPr>
                    <w:t>D.</w:t>
                  </w:r>
                </w:p>
              </w:tc>
              <w:tc>
                <w:tcPr>
                  <w:tcW w:w="7897" w:type="dxa"/>
                </w:tcPr>
                <w:p w14:paraId="7EBF2845" w14:textId="77777777" w:rsidR="005F1911" w:rsidRPr="006E47CF" w:rsidRDefault="005F1911" w:rsidP="005F19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6E47CF">
                    <w:rPr>
                      <w:rFonts w:ascii="Arial" w:hAnsi="Arial" w:cs="Arial"/>
                      <w:b/>
                      <w:sz w:val="28"/>
                    </w:rPr>
                    <w:t xml:space="preserve">Program </w:t>
                  </w:r>
                  <w:r w:rsidR="006E7C9C">
                    <w:rPr>
                      <w:rFonts w:ascii="Arial" w:hAnsi="Arial" w:cs="Arial"/>
                      <w:b/>
                      <w:sz w:val="28"/>
                    </w:rPr>
                    <w:t xml:space="preserve">Eligibility &amp; </w:t>
                  </w:r>
                  <w:r w:rsidRPr="006E47CF">
                    <w:rPr>
                      <w:rFonts w:ascii="Arial" w:hAnsi="Arial" w:cs="Arial"/>
                      <w:b/>
                      <w:sz w:val="28"/>
                    </w:rPr>
                    <w:t>Requirements</w:t>
                  </w:r>
                </w:p>
              </w:tc>
              <w:tc>
                <w:tcPr>
                  <w:tcW w:w="630" w:type="dxa"/>
                </w:tcPr>
                <w:p w14:paraId="0678DD2D" w14:textId="77777777" w:rsidR="005F1911" w:rsidRPr="006E47CF" w:rsidRDefault="00830F62" w:rsidP="005F19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3</w:t>
                  </w:r>
                </w:p>
              </w:tc>
            </w:tr>
            <w:tr w:rsidR="005F1911" w:rsidRPr="006E47CF" w14:paraId="0090D9E0" w14:textId="77777777" w:rsidTr="00DA789B">
              <w:trPr>
                <w:trHeight w:val="920"/>
              </w:trPr>
              <w:tc>
                <w:tcPr>
                  <w:tcW w:w="1036" w:type="dxa"/>
                </w:tcPr>
                <w:p w14:paraId="055C15FC" w14:textId="77777777" w:rsidR="005F1911" w:rsidRPr="006E47CF" w:rsidRDefault="005F1911" w:rsidP="005F19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6E47CF">
                    <w:rPr>
                      <w:rFonts w:ascii="Arial" w:hAnsi="Arial" w:cs="Arial"/>
                      <w:b/>
                      <w:sz w:val="28"/>
                    </w:rPr>
                    <w:t>E.</w:t>
                  </w:r>
                </w:p>
              </w:tc>
              <w:tc>
                <w:tcPr>
                  <w:tcW w:w="7897" w:type="dxa"/>
                </w:tcPr>
                <w:p w14:paraId="38C42429" w14:textId="77777777" w:rsidR="005F1911" w:rsidRPr="006E47CF" w:rsidRDefault="005F1911" w:rsidP="005F19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6E47CF">
                    <w:rPr>
                      <w:rFonts w:ascii="Arial" w:hAnsi="Arial" w:cs="Arial"/>
                      <w:b/>
                      <w:sz w:val="28"/>
                    </w:rPr>
                    <w:t xml:space="preserve">Project Evaluation </w:t>
                  </w:r>
                  <w:r w:rsidR="000E3BBC">
                    <w:rPr>
                      <w:rFonts w:ascii="Arial" w:hAnsi="Arial" w:cs="Arial"/>
                      <w:b/>
                      <w:sz w:val="28"/>
                    </w:rPr>
                    <w:t>&amp;</w:t>
                  </w:r>
                  <w:r w:rsidRPr="006E47CF">
                    <w:rPr>
                      <w:rFonts w:ascii="Arial" w:hAnsi="Arial" w:cs="Arial"/>
                      <w:b/>
                      <w:sz w:val="28"/>
                    </w:rPr>
                    <w:t xml:space="preserve"> Scoring Criteria</w:t>
                  </w:r>
                </w:p>
              </w:tc>
              <w:tc>
                <w:tcPr>
                  <w:tcW w:w="630" w:type="dxa"/>
                </w:tcPr>
                <w:p w14:paraId="57AC1AE6" w14:textId="77777777" w:rsidR="005F1911" w:rsidRPr="006E47CF" w:rsidRDefault="009338A7" w:rsidP="005F19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4</w:t>
                  </w:r>
                </w:p>
              </w:tc>
            </w:tr>
          </w:tbl>
          <w:p w14:paraId="50032491" w14:textId="77777777" w:rsidR="00F365E3" w:rsidRPr="00174534" w:rsidRDefault="00F365E3" w:rsidP="00174534">
            <w:pPr>
              <w:pStyle w:val="Heading8"/>
              <w:ind w:left="131"/>
              <w:jc w:val="left"/>
              <w:rPr>
                <w:rFonts w:ascii="Arial" w:hAnsi="Arial" w:cs="Arial"/>
                <w:b w:val="0"/>
                <w:sz w:val="24"/>
                <w:u w:val="none"/>
              </w:rPr>
            </w:pPr>
          </w:p>
          <w:p w14:paraId="239E9F60" w14:textId="77777777" w:rsidR="005B73AC" w:rsidRPr="005B73AC" w:rsidRDefault="005B73AC" w:rsidP="005B73A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B73AC">
              <w:rPr>
                <w:rFonts w:ascii="Arial" w:hAnsi="Arial" w:cs="Arial"/>
                <w:b/>
                <w:sz w:val="28"/>
              </w:rPr>
              <w:t>Omnitrans</w:t>
            </w:r>
          </w:p>
          <w:p w14:paraId="1754FCDF" w14:textId="77777777" w:rsidR="005B73AC" w:rsidRPr="005B73AC" w:rsidRDefault="005B73AC" w:rsidP="005B73A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B73AC">
              <w:rPr>
                <w:rFonts w:ascii="Arial" w:hAnsi="Arial" w:cs="Arial"/>
                <w:b/>
                <w:sz w:val="28"/>
              </w:rPr>
              <w:t>1700 W. 5th Street</w:t>
            </w:r>
          </w:p>
          <w:p w14:paraId="6670B6B6" w14:textId="43690866" w:rsidR="00FC1F4C" w:rsidRPr="006E47CF" w:rsidRDefault="005B73AC" w:rsidP="00D92E11">
            <w:pPr>
              <w:jc w:val="center"/>
              <w:rPr>
                <w:rFonts w:ascii="Arial" w:hAnsi="Arial" w:cs="Arial"/>
              </w:rPr>
            </w:pPr>
            <w:r w:rsidRPr="005B73AC">
              <w:rPr>
                <w:rFonts w:ascii="Arial" w:hAnsi="Arial" w:cs="Arial"/>
                <w:b/>
                <w:sz w:val="28"/>
              </w:rPr>
              <w:t>San Bernardino, CA 92411</w:t>
            </w:r>
          </w:p>
        </w:tc>
      </w:tr>
    </w:tbl>
    <w:p w14:paraId="5E1BBC14" w14:textId="77777777" w:rsidR="0046748F" w:rsidRPr="006E47CF" w:rsidRDefault="0046748F" w:rsidP="0046748F">
      <w:pPr>
        <w:rPr>
          <w:rFonts w:ascii="Arial" w:hAnsi="Arial" w:cs="Arial"/>
          <w:vanish/>
        </w:rPr>
      </w:pPr>
    </w:p>
    <w:p w14:paraId="690B26FA" w14:textId="77777777" w:rsidR="006E47CF" w:rsidRDefault="006E47CF">
      <w:pPr>
        <w:rPr>
          <w:rFonts w:ascii="Arial" w:hAnsi="Arial" w:cs="Arial"/>
        </w:rPr>
      </w:pPr>
    </w:p>
    <w:p w14:paraId="7236A91A" w14:textId="77777777" w:rsidR="000325E0" w:rsidRDefault="000325E0"/>
    <w:p w14:paraId="0E6FD13A" w14:textId="77777777" w:rsidR="000325E0" w:rsidRDefault="000325E0"/>
    <w:p w14:paraId="73D6B700" w14:textId="77777777" w:rsidR="000325E0" w:rsidRDefault="000325E0"/>
    <w:p w14:paraId="5A84B96B" w14:textId="77777777" w:rsidR="000325E0" w:rsidRDefault="000325E0"/>
    <w:p w14:paraId="551EC5BA" w14:textId="77777777" w:rsidR="000325E0" w:rsidRDefault="000325E0"/>
    <w:p w14:paraId="0CC386A3" w14:textId="77777777" w:rsidR="000325E0" w:rsidRDefault="000325E0"/>
    <w:p w14:paraId="55E9F60C" w14:textId="77777777" w:rsidR="000325E0" w:rsidRDefault="000325E0"/>
    <w:p w14:paraId="56048291" w14:textId="77777777" w:rsidR="000325E0" w:rsidRDefault="000325E0"/>
    <w:p w14:paraId="77E9A48E" w14:textId="77777777" w:rsidR="000325E0" w:rsidRDefault="000325E0"/>
    <w:p w14:paraId="0EEDB7DA" w14:textId="77777777" w:rsidR="000325E0" w:rsidRDefault="000325E0"/>
    <w:p w14:paraId="7ACAF0D5" w14:textId="77777777" w:rsidR="000325E0" w:rsidRDefault="000325E0"/>
    <w:p w14:paraId="6BE32B3F" w14:textId="62B28432" w:rsidR="005325C6" w:rsidRDefault="000325E0" w:rsidP="000325E0">
      <w:pPr>
        <w:jc w:val="center"/>
        <w:rPr>
          <w:rFonts w:ascii="Arial" w:hAnsi="Arial"/>
          <w:b/>
          <w:snapToGrid w:val="0"/>
          <w:sz w:val="44"/>
        </w:rPr>
      </w:pPr>
      <w:r>
        <w:rPr>
          <w:b/>
          <w:bCs/>
          <w:sz w:val="44"/>
          <w:szCs w:val="44"/>
        </w:rPr>
        <w:t>THIS PAGE LEFT BLANK INTENTIONALLY</w:t>
      </w:r>
      <w:r w:rsidR="005325C6">
        <w:br w:type="page"/>
      </w:r>
    </w:p>
    <w:p w14:paraId="04FEF558" w14:textId="77777777" w:rsidR="006E47CF" w:rsidRPr="006E47CF" w:rsidRDefault="006E47CF" w:rsidP="006E47CF">
      <w:pPr>
        <w:pStyle w:val="Heading1"/>
      </w:pPr>
      <w:r w:rsidRPr="006E47CF">
        <w:lastRenderedPageBreak/>
        <w:t>A.  GRANT APPLICATION PROCEDURES</w:t>
      </w:r>
    </w:p>
    <w:tbl>
      <w:tblPr>
        <w:tblW w:w="0" w:type="auto"/>
        <w:tblInd w:w="738" w:type="dxa"/>
        <w:shd w:val="clear" w:color="auto" w:fill="FFFFFF"/>
        <w:tblLook w:val="0000" w:firstRow="0" w:lastRow="0" w:firstColumn="0" w:lastColumn="0" w:noHBand="0" w:noVBand="0"/>
      </w:tblPr>
      <w:tblGrid>
        <w:gridCol w:w="8730"/>
      </w:tblGrid>
      <w:tr w:rsidR="007F0B2B" w:rsidRPr="006E47CF" w14:paraId="52B5FC26" w14:textId="77777777" w:rsidTr="00F56608">
        <w:trPr>
          <w:trHeight w:val="1095"/>
        </w:trPr>
        <w:tc>
          <w:tcPr>
            <w:tcW w:w="8730" w:type="dxa"/>
            <w:shd w:val="clear" w:color="auto" w:fill="FFFFFF"/>
            <w:vAlign w:val="center"/>
          </w:tcPr>
          <w:p w14:paraId="4416E259" w14:textId="77777777" w:rsidR="007F0B2B" w:rsidRPr="006E47CF" w:rsidRDefault="000B63F9" w:rsidP="00332AA8">
            <w:pPr>
              <w:pStyle w:val="Caption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ALL APPLICATIONS DUE</w:t>
            </w:r>
            <w:r w:rsidR="007F0B2B" w:rsidRPr="006E47CF">
              <w:rPr>
                <w:rFonts w:ascii="Arial" w:hAnsi="Arial" w:cs="Arial"/>
                <w:sz w:val="24"/>
                <w:szCs w:val="28"/>
              </w:rPr>
              <w:t>:</w:t>
            </w:r>
          </w:p>
          <w:p w14:paraId="3CF63EB5" w14:textId="592E673B" w:rsidR="007F0B2B" w:rsidRPr="006E47CF" w:rsidRDefault="00D92E11" w:rsidP="00332AA8">
            <w:pPr>
              <w:jc w:val="center"/>
              <w:rPr>
                <w:rFonts w:ascii="Arial" w:hAnsi="Arial" w:cs="Arial"/>
                <w:b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szCs w:val="28"/>
                <w:highlight w:val="yellow"/>
              </w:rPr>
              <w:t>January</w:t>
            </w:r>
            <w:r w:rsidR="005D31DE">
              <w:rPr>
                <w:rFonts w:ascii="Arial" w:hAnsi="Arial" w:cs="Arial"/>
                <w:b/>
                <w:szCs w:val="2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Cs w:val="28"/>
                <w:highlight w:val="yellow"/>
              </w:rPr>
              <w:t>9</w:t>
            </w:r>
            <w:r w:rsidR="00506439">
              <w:rPr>
                <w:rFonts w:ascii="Arial" w:hAnsi="Arial" w:cs="Arial"/>
                <w:b/>
                <w:szCs w:val="28"/>
                <w:highlight w:val="yellow"/>
              </w:rPr>
              <w:t>, 20</w:t>
            </w:r>
            <w:r w:rsidR="000325E0">
              <w:rPr>
                <w:rFonts w:ascii="Arial" w:hAnsi="Arial" w:cs="Arial"/>
                <w:b/>
                <w:szCs w:val="28"/>
                <w:highlight w:val="yellow"/>
              </w:rPr>
              <w:t>2</w:t>
            </w:r>
            <w:r>
              <w:rPr>
                <w:rFonts w:ascii="Arial" w:hAnsi="Arial" w:cs="Arial"/>
                <w:b/>
                <w:szCs w:val="28"/>
                <w:highlight w:val="yellow"/>
              </w:rPr>
              <w:t>6</w:t>
            </w:r>
          </w:p>
          <w:p w14:paraId="4DD07F71" w14:textId="77777777" w:rsidR="007F0B2B" w:rsidRPr="006E47CF" w:rsidRDefault="006E47CF" w:rsidP="00332A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6E47CF">
              <w:rPr>
                <w:rFonts w:ascii="Arial" w:hAnsi="Arial" w:cs="Arial"/>
                <w:b/>
                <w:szCs w:val="28"/>
                <w:highlight w:val="yellow"/>
              </w:rPr>
              <w:t>Must</w:t>
            </w:r>
            <w:proofErr w:type="gramEnd"/>
            <w:r w:rsidRPr="006E47CF">
              <w:rPr>
                <w:rFonts w:ascii="Arial" w:hAnsi="Arial" w:cs="Arial"/>
                <w:b/>
                <w:szCs w:val="28"/>
                <w:highlight w:val="yellow"/>
              </w:rPr>
              <w:t xml:space="preserve"> be received by 4</w:t>
            </w:r>
            <w:r w:rsidR="007F0B2B" w:rsidRPr="006E47CF">
              <w:rPr>
                <w:rFonts w:ascii="Arial" w:hAnsi="Arial" w:cs="Arial"/>
                <w:b/>
                <w:szCs w:val="28"/>
                <w:highlight w:val="yellow"/>
              </w:rPr>
              <w:t>:00 pm.</w:t>
            </w:r>
          </w:p>
        </w:tc>
      </w:tr>
    </w:tbl>
    <w:p w14:paraId="2A971F70" w14:textId="77777777" w:rsidR="007F0B2B" w:rsidRPr="006E47CF" w:rsidRDefault="007F0B2B" w:rsidP="007F0B2B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29DD92B" w14:textId="44D057E9" w:rsidR="007F0B2B" w:rsidRPr="006E47CF" w:rsidRDefault="00A362E7" w:rsidP="007F0B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F0B2B" w:rsidRPr="006E47CF">
        <w:rPr>
          <w:rFonts w:ascii="Arial" w:hAnsi="Arial" w:cs="Arial"/>
        </w:rPr>
        <w:t>pplication</w:t>
      </w:r>
      <w:r>
        <w:rPr>
          <w:rFonts w:ascii="Arial" w:hAnsi="Arial" w:cs="Arial"/>
        </w:rPr>
        <w:t>s</w:t>
      </w:r>
      <w:r w:rsidR="007F0B2B" w:rsidRPr="006E47CF">
        <w:rPr>
          <w:rFonts w:ascii="Arial" w:hAnsi="Arial" w:cs="Arial"/>
        </w:rPr>
        <w:t xml:space="preserve"> must be submitted</w:t>
      </w:r>
      <w:r>
        <w:rPr>
          <w:rFonts w:ascii="Arial" w:hAnsi="Arial" w:cs="Arial"/>
        </w:rPr>
        <w:t xml:space="preserve"> with </w:t>
      </w:r>
      <w:r w:rsidR="007F0B2B" w:rsidRPr="006E47CF">
        <w:rPr>
          <w:rFonts w:ascii="Arial" w:hAnsi="Arial" w:cs="Arial"/>
        </w:rPr>
        <w:t xml:space="preserve">one </w:t>
      </w:r>
      <w:r w:rsidR="00810213">
        <w:rPr>
          <w:rFonts w:ascii="Arial" w:hAnsi="Arial" w:cs="Arial"/>
        </w:rPr>
        <w:t xml:space="preserve">(1) </w:t>
      </w:r>
      <w:r w:rsidR="007F0B2B" w:rsidRPr="006E47CF">
        <w:rPr>
          <w:rFonts w:ascii="Arial" w:hAnsi="Arial" w:cs="Arial"/>
        </w:rPr>
        <w:t>signed o</w:t>
      </w:r>
      <w:r w:rsidR="006E47CF">
        <w:rPr>
          <w:rFonts w:ascii="Arial" w:hAnsi="Arial" w:cs="Arial"/>
        </w:rPr>
        <w:t>riginal</w:t>
      </w:r>
      <w:r w:rsidR="00853032">
        <w:rPr>
          <w:rFonts w:ascii="Arial" w:hAnsi="Arial" w:cs="Arial"/>
        </w:rPr>
        <w:t>,</w:t>
      </w:r>
      <w:r w:rsidR="006E47CF">
        <w:rPr>
          <w:rFonts w:ascii="Arial" w:hAnsi="Arial" w:cs="Arial"/>
        </w:rPr>
        <w:t xml:space="preserve"> </w:t>
      </w:r>
      <w:r w:rsidR="00DF6E23">
        <w:rPr>
          <w:rFonts w:ascii="Arial" w:hAnsi="Arial" w:cs="Arial"/>
        </w:rPr>
        <w:t xml:space="preserve">one </w:t>
      </w:r>
      <w:r w:rsidR="006E47CF">
        <w:rPr>
          <w:rFonts w:ascii="Arial" w:hAnsi="Arial" w:cs="Arial"/>
        </w:rPr>
        <w:t>(</w:t>
      </w:r>
      <w:r w:rsidR="00DF6E23">
        <w:rPr>
          <w:rFonts w:ascii="Arial" w:hAnsi="Arial" w:cs="Arial"/>
        </w:rPr>
        <w:t>1</w:t>
      </w:r>
      <w:r w:rsidR="007F0B2B" w:rsidRPr="006E47CF">
        <w:rPr>
          <w:rFonts w:ascii="Arial" w:hAnsi="Arial" w:cs="Arial"/>
        </w:rPr>
        <w:t>) cop</w:t>
      </w:r>
      <w:r w:rsidR="00DF6E23">
        <w:rPr>
          <w:rFonts w:ascii="Arial" w:hAnsi="Arial" w:cs="Arial"/>
        </w:rPr>
        <w:t>y</w:t>
      </w:r>
      <w:r w:rsidR="00810213">
        <w:rPr>
          <w:rFonts w:ascii="Arial" w:hAnsi="Arial" w:cs="Arial"/>
        </w:rPr>
        <w:t xml:space="preserve"> </w:t>
      </w:r>
      <w:r w:rsidR="00853032">
        <w:rPr>
          <w:rFonts w:ascii="Arial" w:hAnsi="Arial" w:cs="Arial"/>
        </w:rPr>
        <w:t xml:space="preserve">and </w:t>
      </w:r>
      <w:r w:rsidR="000E4361" w:rsidRPr="006E47CF">
        <w:rPr>
          <w:rFonts w:ascii="Arial" w:hAnsi="Arial" w:cs="Arial"/>
        </w:rPr>
        <w:t xml:space="preserve">one </w:t>
      </w:r>
      <w:r w:rsidR="00810213">
        <w:rPr>
          <w:rFonts w:ascii="Arial" w:hAnsi="Arial" w:cs="Arial"/>
        </w:rPr>
        <w:t xml:space="preserve">(1) </w:t>
      </w:r>
      <w:r w:rsidR="000E4361" w:rsidRPr="006E47CF">
        <w:rPr>
          <w:rFonts w:ascii="Arial" w:hAnsi="Arial" w:cs="Arial"/>
        </w:rPr>
        <w:t xml:space="preserve">electronic </w:t>
      </w:r>
      <w:r w:rsidR="000E4361">
        <w:rPr>
          <w:rFonts w:ascii="Arial" w:hAnsi="Arial" w:cs="Arial"/>
        </w:rPr>
        <w:t>copy</w:t>
      </w:r>
      <w:r w:rsidR="00810213">
        <w:rPr>
          <w:rFonts w:ascii="Arial" w:hAnsi="Arial" w:cs="Arial"/>
        </w:rPr>
        <w:t xml:space="preserve"> on a flash drive.  </w:t>
      </w:r>
      <w:r w:rsidR="00B51CA1">
        <w:rPr>
          <w:rFonts w:ascii="Arial" w:hAnsi="Arial" w:cs="Arial"/>
        </w:rPr>
        <w:t>Applications</w:t>
      </w:r>
      <w:r w:rsidR="007F0B2B" w:rsidRPr="006E47CF">
        <w:rPr>
          <w:rFonts w:ascii="Arial" w:hAnsi="Arial" w:cs="Arial"/>
        </w:rPr>
        <w:t xml:space="preserve"> must be s</w:t>
      </w:r>
      <w:r w:rsidR="00810213">
        <w:rPr>
          <w:rFonts w:ascii="Arial" w:hAnsi="Arial" w:cs="Arial"/>
        </w:rPr>
        <w:t>ubmitted to and received by Omnitrans</w:t>
      </w:r>
      <w:r w:rsidR="007F0B2B" w:rsidRPr="006E47CF">
        <w:rPr>
          <w:rFonts w:ascii="Arial" w:hAnsi="Arial" w:cs="Arial"/>
        </w:rPr>
        <w:t xml:space="preserve"> no later than </w:t>
      </w:r>
      <w:r w:rsidR="00810213" w:rsidRPr="00810213">
        <w:rPr>
          <w:rFonts w:ascii="Arial" w:hAnsi="Arial" w:cs="Arial"/>
          <w:b/>
          <w:highlight w:val="yellow"/>
          <w:u w:val="single"/>
        </w:rPr>
        <w:t>4:00</w:t>
      </w:r>
      <w:r w:rsidR="009A148B">
        <w:rPr>
          <w:rFonts w:ascii="Arial" w:hAnsi="Arial" w:cs="Arial"/>
          <w:b/>
          <w:highlight w:val="yellow"/>
          <w:u w:val="single"/>
        </w:rPr>
        <w:t xml:space="preserve"> pm</w:t>
      </w:r>
      <w:r w:rsidR="0089773A">
        <w:rPr>
          <w:rFonts w:ascii="Arial" w:hAnsi="Arial" w:cs="Arial"/>
          <w:b/>
          <w:highlight w:val="yellow"/>
          <w:u w:val="single"/>
        </w:rPr>
        <w:t xml:space="preserve"> on</w:t>
      </w:r>
      <w:r w:rsidR="009A148B">
        <w:rPr>
          <w:rFonts w:ascii="Arial" w:hAnsi="Arial" w:cs="Arial"/>
          <w:b/>
          <w:highlight w:val="yellow"/>
          <w:u w:val="single"/>
        </w:rPr>
        <w:t xml:space="preserve"> </w:t>
      </w:r>
      <w:r w:rsidR="00D92E11">
        <w:rPr>
          <w:rFonts w:ascii="Arial" w:hAnsi="Arial" w:cs="Arial"/>
          <w:b/>
          <w:highlight w:val="yellow"/>
          <w:u w:val="single"/>
        </w:rPr>
        <w:t>January</w:t>
      </w:r>
      <w:r w:rsidR="005D31DE">
        <w:rPr>
          <w:rFonts w:ascii="Arial" w:hAnsi="Arial" w:cs="Arial"/>
          <w:b/>
          <w:highlight w:val="yellow"/>
          <w:u w:val="single"/>
        </w:rPr>
        <w:t xml:space="preserve"> </w:t>
      </w:r>
      <w:r w:rsidR="00D92E11">
        <w:rPr>
          <w:rFonts w:ascii="Arial" w:hAnsi="Arial" w:cs="Arial"/>
          <w:b/>
          <w:highlight w:val="yellow"/>
          <w:u w:val="single"/>
        </w:rPr>
        <w:t>9</w:t>
      </w:r>
      <w:r w:rsidR="00853032" w:rsidRPr="00EF73BB">
        <w:rPr>
          <w:rFonts w:ascii="Arial" w:hAnsi="Arial" w:cs="Arial"/>
          <w:b/>
          <w:highlight w:val="yellow"/>
          <w:u w:val="single"/>
        </w:rPr>
        <w:t>, 2</w:t>
      </w:r>
      <w:r w:rsidR="00853032" w:rsidRPr="005D31DE">
        <w:rPr>
          <w:rFonts w:ascii="Arial" w:hAnsi="Arial" w:cs="Arial"/>
          <w:b/>
          <w:highlight w:val="yellow"/>
          <w:u w:val="single"/>
        </w:rPr>
        <w:t>0</w:t>
      </w:r>
      <w:r w:rsidR="000325E0" w:rsidRPr="005D31DE">
        <w:rPr>
          <w:rFonts w:ascii="Arial" w:hAnsi="Arial" w:cs="Arial"/>
          <w:b/>
          <w:highlight w:val="yellow"/>
          <w:u w:val="single"/>
        </w:rPr>
        <w:t>2</w:t>
      </w:r>
      <w:r w:rsidR="00D92E11">
        <w:rPr>
          <w:rFonts w:ascii="Arial" w:hAnsi="Arial" w:cs="Arial"/>
          <w:b/>
          <w:u w:val="single"/>
        </w:rPr>
        <w:t>6</w:t>
      </w:r>
      <w:r w:rsidR="007F0B2B" w:rsidRPr="006E47CF">
        <w:rPr>
          <w:rFonts w:ascii="Arial" w:hAnsi="Arial" w:cs="Arial"/>
        </w:rPr>
        <w:t xml:space="preserve">. Faxes will </w:t>
      </w:r>
      <w:r w:rsidR="007F0B2B" w:rsidRPr="006E47CF">
        <w:rPr>
          <w:rFonts w:ascii="Arial" w:hAnsi="Arial" w:cs="Arial"/>
          <w:u w:val="single"/>
        </w:rPr>
        <w:t>not</w:t>
      </w:r>
      <w:r w:rsidR="007F0B2B" w:rsidRPr="006E47CF">
        <w:rPr>
          <w:rFonts w:ascii="Arial" w:hAnsi="Arial" w:cs="Arial"/>
        </w:rPr>
        <w:t xml:space="preserve"> be accepted.</w:t>
      </w:r>
      <w:r w:rsidR="00322822">
        <w:rPr>
          <w:rFonts w:ascii="Arial" w:hAnsi="Arial" w:cs="Arial"/>
        </w:rPr>
        <w:t xml:space="preserve"> Applications must be submitted to:</w:t>
      </w:r>
    </w:p>
    <w:p w14:paraId="7CA0F30D" w14:textId="77777777" w:rsidR="00810213" w:rsidRDefault="00810213" w:rsidP="00B565EB">
      <w:pPr>
        <w:jc w:val="both"/>
        <w:rPr>
          <w:rFonts w:ascii="Arial" w:hAnsi="Arial" w:cs="Arial"/>
        </w:rPr>
      </w:pPr>
    </w:p>
    <w:p w14:paraId="45992EEA" w14:textId="77777777" w:rsidR="00810213" w:rsidRPr="000B63F9" w:rsidRDefault="00810213" w:rsidP="0081021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487895595"/>
      <w:r w:rsidRPr="000B63F9">
        <w:rPr>
          <w:rFonts w:ascii="Arial" w:hAnsi="Arial" w:cs="Arial"/>
          <w:b/>
          <w:sz w:val="28"/>
          <w:szCs w:val="28"/>
        </w:rPr>
        <w:t>Omnitrans</w:t>
      </w:r>
    </w:p>
    <w:p w14:paraId="20A994DC" w14:textId="77777777" w:rsidR="00810213" w:rsidRPr="000B63F9" w:rsidRDefault="00810213" w:rsidP="00810213">
      <w:pPr>
        <w:jc w:val="center"/>
        <w:rPr>
          <w:rFonts w:ascii="Arial" w:hAnsi="Arial" w:cs="Arial"/>
          <w:sz w:val="28"/>
          <w:szCs w:val="28"/>
        </w:rPr>
      </w:pPr>
      <w:r w:rsidRPr="000B63F9">
        <w:rPr>
          <w:rFonts w:ascii="Arial" w:hAnsi="Arial" w:cs="Arial"/>
          <w:sz w:val="28"/>
          <w:szCs w:val="28"/>
        </w:rPr>
        <w:t>1700 W. 5th Street</w:t>
      </w:r>
    </w:p>
    <w:p w14:paraId="24C08B33" w14:textId="77777777" w:rsidR="00810213" w:rsidRPr="000B63F9" w:rsidRDefault="00810213" w:rsidP="00810213">
      <w:pPr>
        <w:jc w:val="center"/>
        <w:rPr>
          <w:rFonts w:ascii="Arial" w:hAnsi="Arial" w:cs="Arial"/>
          <w:sz w:val="28"/>
          <w:szCs w:val="28"/>
        </w:rPr>
      </w:pPr>
      <w:r w:rsidRPr="000B63F9">
        <w:rPr>
          <w:rFonts w:ascii="Arial" w:hAnsi="Arial" w:cs="Arial"/>
          <w:sz w:val="28"/>
          <w:szCs w:val="28"/>
        </w:rPr>
        <w:t>San Bernardino, CA 92411</w:t>
      </w:r>
    </w:p>
    <w:bookmarkEnd w:id="0"/>
    <w:p w14:paraId="09A8DDC0" w14:textId="67AF4D03" w:rsidR="007F0B2B" w:rsidRPr="000B63F9" w:rsidRDefault="00810213" w:rsidP="00810213">
      <w:pPr>
        <w:jc w:val="center"/>
        <w:rPr>
          <w:rFonts w:ascii="Arial" w:hAnsi="Arial" w:cs="Arial"/>
          <w:sz w:val="28"/>
          <w:szCs w:val="28"/>
          <w:lang w:val="it-IT"/>
        </w:rPr>
      </w:pPr>
      <w:r w:rsidRPr="000B63F9">
        <w:rPr>
          <w:rFonts w:ascii="Arial" w:hAnsi="Arial" w:cs="Arial"/>
          <w:sz w:val="28"/>
          <w:szCs w:val="28"/>
          <w:lang w:val="it-IT"/>
        </w:rPr>
        <w:t xml:space="preserve">ATTN:  </w:t>
      </w:r>
      <w:r w:rsidR="005D31DE">
        <w:rPr>
          <w:rFonts w:ascii="Arial" w:hAnsi="Arial" w:cs="Arial"/>
          <w:sz w:val="28"/>
          <w:szCs w:val="28"/>
          <w:lang w:val="it-IT"/>
        </w:rPr>
        <w:t>Mobility Services</w:t>
      </w:r>
    </w:p>
    <w:p w14:paraId="2E4FC766" w14:textId="77777777" w:rsidR="00810213" w:rsidRDefault="00810213" w:rsidP="007F0B2B">
      <w:pPr>
        <w:pStyle w:val="Title"/>
        <w:jc w:val="both"/>
        <w:rPr>
          <w:rFonts w:ascii="Arial" w:hAnsi="Arial" w:cs="Arial"/>
          <w:b w:val="0"/>
          <w:u w:val="none"/>
        </w:rPr>
      </w:pPr>
    </w:p>
    <w:p w14:paraId="45A153D2" w14:textId="77777777" w:rsidR="007F0B2B" w:rsidRPr="006E47CF" w:rsidRDefault="007F0B2B" w:rsidP="007F0B2B">
      <w:pPr>
        <w:pStyle w:val="Title"/>
        <w:jc w:val="both"/>
        <w:rPr>
          <w:rFonts w:ascii="Arial" w:hAnsi="Arial" w:cs="Arial"/>
          <w:b w:val="0"/>
          <w:sz w:val="16"/>
          <w:szCs w:val="16"/>
          <w:u w:val="none"/>
        </w:rPr>
      </w:pPr>
      <w:r w:rsidRPr="006E47CF">
        <w:rPr>
          <w:rFonts w:ascii="Arial" w:hAnsi="Arial" w:cs="Arial"/>
          <w:b w:val="0"/>
          <w:u w:val="none"/>
        </w:rPr>
        <w:t xml:space="preserve">The information in submitted applications will become a matter of public record following completion of the evaluation and award process.  </w:t>
      </w:r>
      <w:r w:rsidR="00B51CA1">
        <w:rPr>
          <w:rFonts w:ascii="Arial" w:hAnsi="Arial" w:cs="Arial"/>
          <w:b w:val="0"/>
          <w:u w:val="none"/>
        </w:rPr>
        <w:t>A</w:t>
      </w:r>
      <w:r w:rsidRPr="006E47CF">
        <w:rPr>
          <w:rFonts w:ascii="Arial" w:hAnsi="Arial" w:cs="Arial"/>
          <w:b w:val="0"/>
          <w:u w:val="none"/>
        </w:rPr>
        <w:t>ny information contained in an application that is deemed as proprietary, privileged or confidential by the applicant agency or organization must be clearly marked “Confidential.”</w:t>
      </w:r>
    </w:p>
    <w:p w14:paraId="591968DE" w14:textId="77777777" w:rsidR="007F0B2B" w:rsidRPr="006E47CF" w:rsidRDefault="007F0B2B" w:rsidP="007F0B2B">
      <w:pPr>
        <w:pStyle w:val="Title"/>
        <w:jc w:val="both"/>
        <w:rPr>
          <w:rFonts w:ascii="Arial" w:hAnsi="Arial" w:cs="Arial"/>
          <w:b w:val="0"/>
          <w:sz w:val="16"/>
          <w:szCs w:val="16"/>
          <w:u w:val="none"/>
        </w:rPr>
      </w:pPr>
    </w:p>
    <w:p w14:paraId="3ED8F4B9" w14:textId="77777777" w:rsidR="000B63F9" w:rsidRDefault="000B63F9" w:rsidP="000B63F9">
      <w:pPr>
        <w:pStyle w:val="Title"/>
        <w:jc w:val="left"/>
        <w:rPr>
          <w:rFonts w:ascii="Arial" w:hAnsi="Arial" w:cs="Arial"/>
          <w:u w:val="none"/>
        </w:rPr>
      </w:pPr>
    </w:p>
    <w:p w14:paraId="24314283" w14:textId="77777777" w:rsidR="007F0B2B" w:rsidRPr="006E47CF" w:rsidRDefault="00CD1C82" w:rsidP="000B63F9">
      <w:pPr>
        <w:pStyle w:val="Title"/>
        <w:jc w:val="left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u w:val="none"/>
        </w:rPr>
        <w:t>APPLICANT</w:t>
      </w:r>
      <w:r w:rsidR="007F0B2B" w:rsidRPr="006E47CF">
        <w:rPr>
          <w:rFonts w:ascii="Arial" w:hAnsi="Arial" w:cs="Arial"/>
          <w:u w:val="none"/>
        </w:rPr>
        <w:t xml:space="preserve"> WORKSHOP</w:t>
      </w:r>
    </w:p>
    <w:p w14:paraId="10D1653F" w14:textId="77777777" w:rsidR="007F0B2B" w:rsidRPr="006E47CF" w:rsidRDefault="007F0B2B" w:rsidP="007F0B2B">
      <w:pPr>
        <w:jc w:val="both"/>
        <w:rPr>
          <w:rFonts w:ascii="Arial" w:hAnsi="Arial" w:cs="Arial"/>
          <w:sz w:val="16"/>
          <w:szCs w:val="16"/>
        </w:rPr>
      </w:pPr>
    </w:p>
    <w:p w14:paraId="4C25EA91" w14:textId="4508BD4E" w:rsidR="000B63F9" w:rsidRDefault="007F0B2B" w:rsidP="007F0B2B">
      <w:pPr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 xml:space="preserve">A pre-application workshop will be held for agencies to learn more about </w:t>
      </w:r>
      <w:r w:rsidR="00C15739">
        <w:rPr>
          <w:rFonts w:ascii="Arial" w:hAnsi="Arial" w:cs="Arial"/>
        </w:rPr>
        <w:t xml:space="preserve">project eligibility, </w:t>
      </w:r>
      <w:r w:rsidRPr="006E47CF">
        <w:rPr>
          <w:rFonts w:ascii="Arial" w:hAnsi="Arial" w:cs="Arial"/>
        </w:rPr>
        <w:t xml:space="preserve">the application </w:t>
      </w:r>
      <w:r w:rsidR="000B63F9">
        <w:rPr>
          <w:rFonts w:ascii="Arial" w:hAnsi="Arial" w:cs="Arial"/>
        </w:rPr>
        <w:t>and</w:t>
      </w:r>
      <w:r w:rsidRPr="006E47CF">
        <w:rPr>
          <w:rFonts w:ascii="Arial" w:hAnsi="Arial" w:cs="Arial"/>
        </w:rPr>
        <w:t xml:space="preserve"> selection process</w:t>
      </w:r>
      <w:r w:rsidR="000B63F9">
        <w:rPr>
          <w:rFonts w:ascii="Arial" w:hAnsi="Arial" w:cs="Arial"/>
        </w:rPr>
        <w:t>es</w:t>
      </w:r>
      <w:r w:rsidRPr="006E47CF">
        <w:rPr>
          <w:rFonts w:ascii="Arial" w:hAnsi="Arial" w:cs="Arial"/>
        </w:rPr>
        <w:t xml:space="preserve">, and to ask questions about the </w:t>
      </w:r>
      <w:r w:rsidR="000B63F9">
        <w:rPr>
          <w:rFonts w:ascii="Arial" w:hAnsi="Arial" w:cs="Arial"/>
        </w:rPr>
        <w:t xml:space="preserve">funding </w:t>
      </w:r>
      <w:r w:rsidR="00B51CA1">
        <w:rPr>
          <w:rFonts w:ascii="Arial" w:hAnsi="Arial" w:cs="Arial"/>
        </w:rPr>
        <w:t>program</w:t>
      </w:r>
      <w:r w:rsidR="00C15739">
        <w:rPr>
          <w:rFonts w:ascii="Arial" w:hAnsi="Arial" w:cs="Arial"/>
        </w:rPr>
        <w:t xml:space="preserve">. </w:t>
      </w:r>
      <w:r w:rsidR="00853032">
        <w:rPr>
          <w:rFonts w:ascii="Arial" w:hAnsi="Arial" w:cs="Arial"/>
        </w:rPr>
        <w:t>P</w:t>
      </w:r>
      <w:r w:rsidRPr="006E47CF">
        <w:rPr>
          <w:rFonts w:ascii="Arial" w:hAnsi="Arial" w:cs="Arial"/>
        </w:rPr>
        <w:t xml:space="preserve">rospective applicants are </w:t>
      </w:r>
      <w:r w:rsidRPr="006E47CF">
        <w:rPr>
          <w:rFonts w:ascii="Arial" w:hAnsi="Arial" w:cs="Arial"/>
          <w:b/>
          <w:bCs/>
        </w:rPr>
        <w:t>encouraged</w:t>
      </w:r>
      <w:r w:rsidRPr="006E47CF">
        <w:rPr>
          <w:rFonts w:ascii="Arial" w:hAnsi="Arial" w:cs="Arial"/>
        </w:rPr>
        <w:t xml:space="preserve"> to attend the workshop.</w:t>
      </w:r>
    </w:p>
    <w:p w14:paraId="65A49DDB" w14:textId="77777777" w:rsidR="000B63F9" w:rsidRDefault="000B63F9" w:rsidP="007F0B2B">
      <w:pPr>
        <w:jc w:val="both"/>
        <w:rPr>
          <w:rFonts w:ascii="Arial" w:hAnsi="Arial" w:cs="Arial"/>
        </w:rPr>
      </w:pPr>
    </w:p>
    <w:p w14:paraId="7748CAF3" w14:textId="4E7BA34E" w:rsidR="007F0B2B" w:rsidRPr="006E47CF" w:rsidRDefault="000B63F9" w:rsidP="000B63F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</w:rPr>
        <w:tab/>
      </w:r>
      <w:r w:rsidR="007F0B2B" w:rsidRPr="000B63F9">
        <w:rPr>
          <w:rFonts w:ascii="Arial" w:hAnsi="Arial" w:cs="Arial"/>
          <w:b/>
        </w:rPr>
        <w:t>DATE</w:t>
      </w:r>
      <w:proofErr w:type="gramStart"/>
      <w:r w:rsidR="007F0B2B" w:rsidRPr="000B63F9">
        <w:rPr>
          <w:rFonts w:ascii="Arial" w:hAnsi="Arial" w:cs="Arial"/>
          <w:b/>
        </w:rPr>
        <w:t>:</w:t>
      </w:r>
      <w:r w:rsidR="00B51CA1">
        <w:rPr>
          <w:rFonts w:ascii="Arial" w:hAnsi="Arial" w:cs="Arial"/>
        </w:rPr>
        <w:tab/>
      </w:r>
      <w:r w:rsidR="00B51CA1">
        <w:rPr>
          <w:rFonts w:ascii="Arial" w:hAnsi="Arial" w:cs="Arial"/>
        </w:rPr>
        <w:tab/>
      </w:r>
      <w:r w:rsidR="00D92E11">
        <w:rPr>
          <w:rFonts w:ascii="Arial" w:hAnsi="Arial" w:cs="Arial"/>
        </w:rPr>
        <w:t>December</w:t>
      </w:r>
      <w:proofErr w:type="gramEnd"/>
      <w:r w:rsidR="00D92E11">
        <w:rPr>
          <w:rFonts w:ascii="Arial" w:hAnsi="Arial" w:cs="Arial"/>
        </w:rPr>
        <w:t xml:space="preserve"> 8, 2025</w:t>
      </w:r>
    </w:p>
    <w:p w14:paraId="3E9EB7CD" w14:textId="59BFAB07" w:rsidR="007F0B2B" w:rsidRPr="006E47CF" w:rsidRDefault="007F0B2B" w:rsidP="000B63F9">
      <w:pPr>
        <w:spacing w:line="300" w:lineRule="auto"/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ab/>
      </w:r>
      <w:r w:rsidRPr="000B63F9">
        <w:rPr>
          <w:rFonts w:ascii="Arial" w:hAnsi="Arial" w:cs="Arial"/>
          <w:b/>
        </w:rPr>
        <w:t>TIME:</w:t>
      </w:r>
      <w:r w:rsidRPr="000B63F9">
        <w:rPr>
          <w:rFonts w:ascii="Arial" w:hAnsi="Arial" w:cs="Arial"/>
          <w:b/>
        </w:rPr>
        <w:tab/>
      </w:r>
      <w:r w:rsidRPr="006E47CF">
        <w:rPr>
          <w:rFonts w:ascii="Arial" w:hAnsi="Arial" w:cs="Arial"/>
        </w:rPr>
        <w:tab/>
      </w:r>
      <w:r w:rsidR="00D92E11">
        <w:rPr>
          <w:rFonts w:ascii="Arial" w:hAnsi="Arial" w:cs="Arial"/>
        </w:rPr>
        <w:t>12:30pm</w:t>
      </w:r>
      <w:r w:rsidRPr="006E47CF">
        <w:rPr>
          <w:rFonts w:ascii="Arial" w:hAnsi="Arial" w:cs="Arial"/>
        </w:rPr>
        <w:t xml:space="preserve"> – </w:t>
      </w:r>
      <w:r w:rsidR="00E82D74">
        <w:rPr>
          <w:rFonts w:ascii="Arial" w:hAnsi="Arial" w:cs="Arial"/>
        </w:rPr>
        <w:t>2</w:t>
      </w:r>
      <w:r w:rsidRPr="006E47CF">
        <w:rPr>
          <w:rFonts w:ascii="Arial" w:hAnsi="Arial" w:cs="Arial"/>
        </w:rPr>
        <w:t>pm</w:t>
      </w:r>
    </w:p>
    <w:p w14:paraId="69FE001F" w14:textId="77777777" w:rsidR="000B63F9" w:rsidRPr="000B63F9" w:rsidRDefault="007F0B2B" w:rsidP="000B63F9">
      <w:pPr>
        <w:spacing w:line="300" w:lineRule="auto"/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ab/>
      </w:r>
      <w:r w:rsidRPr="000B63F9">
        <w:rPr>
          <w:rFonts w:ascii="Arial" w:hAnsi="Arial" w:cs="Arial"/>
          <w:b/>
        </w:rPr>
        <w:t>LOCATION:</w:t>
      </w:r>
      <w:r w:rsidRPr="006E47CF">
        <w:rPr>
          <w:rFonts w:ascii="Arial" w:hAnsi="Arial" w:cs="Arial"/>
        </w:rPr>
        <w:tab/>
      </w:r>
      <w:r w:rsidR="000B63F9" w:rsidRPr="000B63F9">
        <w:rPr>
          <w:rFonts w:ascii="Arial" w:hAnsi="Arial" w:cs="Arial"/>
        </w:rPr>
        <w:t>Omnitrans</w:t>
      </w:r>
    </w:p>
    <w:p w14:paraId="50579E7F" w14:textId="77777777" w:rsidR="000B63F9" w:rsidRPr="000B63F9" w:rsidRDefault="000B63F9" w:rsidP="000B63F9">
      <w:pPr>
        <w:spacing w:line="300" w:lineRule="auto"/>
        <w:ind w:left="1440" w:firstLine="720"/>
        <w:jc w:val="both"/>
        <w:rPr>
          <w:rFonts w:ascii="Arial" w:hAnsi="Arial" w:cs="Arial"/>
        </w:rPr>
      </w:pPr>
      <w:r w:rsidRPr="000B63F9">
        <w:rPr>
          <w:rFonts w:ascii="Arial" w:hAnsi="Arial" w:cs="Arial"/>
        </w:rPr>
        <w:t xml:space="preserve">1700 W. 5th Street, </w:t>
      </w:r>
    </w:p>
    <w:p w14:paraId="4C6843EE" w14:textId="77777777" w:rsidR="000B63F9" w:rsidRPr="00C15739" w:rsidRDefault="000B63F9" w:rsidP="00C15739">
      <w:pPr>
        <w:spacing w:line="300" w:lineRule="auto"/>
        <w:ind w:left="1440" w:firstLine="720"/>
        <w:jc w:val="both"/>
        <w:rPr>
          <w:rFonts w:ascii="Arial" w:hAnsi="Arial" w:cs="Arial"/>
        </w:rPr>
      </w:pPr>
      <w:r w:rsidRPr="000B63F9">
        <w:rPr>
          <w:rFonts w:ascii="Arial" w:hAnsi="Arial" w:cs="Arial"/>
        </w:rPr>
        <w:t>San Bernardino, CA 92411</w:t>
      </w:r>
    </w:p>
    <w:p w14:paraId="5702DA7A" w14:textId="77777777" w:rsidR="007F0B2B" w:rsidRDefault="007F0B2B" w:rsidP="007F0B2B">
      <w:pPr>
        <w:rPr>
          <w:rFonts w:ascii="Arial" w:hAnsi="Arial" w:cs="Arial"/>
          <w:sz w:val="16"/>
          <w:szCs w:val="16"/>
        </w:rPr>
      </w:pPr>
    </w:p>
    <w:p w14:paraId="23844C12" w14:textId="77777777" w:rsidR="000B63F9" w:rsidRPr="006E47CF" w:rsidRDefault="000B63F9" w:rsidP="000B63F9">
      <w:pPr>
        <w:pStyle w:val="Heading1"/>
        <w:rPr>
          <w:sz w:val="16"/>
          <w:szCs w:val="16"/>
        </w:rPr>
      </w:pPr>
      <w:r w:rsidRPr="006E47CF">
        <w:t>B.  APPLICA</w:t>
      </w:r>
      <w:r w:rsidR="000E3BBC">
        <w:t>TION</w:t>
      </w:r>
      <w:r w:rsidRPr="006E47CF">
        <w:t xml:space="preserve"> CHECKLIST</w:t>
      </w:r>
    </w:p>
    <w:p w14:paraId="25670889" w14:textId="77777777" w:rsidR="007F0B2B" w:rsidRPr="006E47CF" w:rsidRDefault="007F0B2B" w:rsidP="007F0B2B">
      <w:pPr>
        <w:rPr>
          <w:rFonts w:ascii="Arial" w:hAnsi="Arial" w:cs="Arial"/>
          <w:u w:val="single"/>
        </w:rPr>
      </w:pPr>
      <w:r w:rsidRPr="006E47CF">
        <w:rPr>
          <w:rFonts w:ascii="Arial" w:hAnsi="Arial" w:cs="Arial"/>
        </w:rPr>
        <w:t xml:space="preserve">Applicants should use this checklist to ensure that </w:t>
      </w:r>
      <w:r w:rsidRPr="006E47CF">
        <w:rPr>
          <w:rFonts w:ascii="Arial" w:hAnsi="Arial" w:cs="Arial"/>
          <w:b/>
          <w:u w:val="single"/>
        </w:rPr>
        <w:t>all applicable</w:t>
      </w:r>
      <w:r w:rsidRPr="006E47CF">
        <w:rPr>
          <w:rFonts w:ascii="Arial" w:hAnsi="Arial" w:cs="Arial"/>
        </w:rPr>
        <w:t xml:space="preserve"> parts of the application are completed and submitted.  </w:t>
      </w:r>
      <w:r w:rsidRPr="006E47CF">
        <w:rPr>
          <w:rFonts w:ascii="Arial" w:hAnsi="Arial" w:cs="Arial"/>
          <w:u w:val="single"/>
        </w:rPr>
        <w:t>Incomplete applications may be disqualified from further consideration.</w:t>
      </w:r>
    </w:p>
    <w:p w14:paraId="7CBF39DF" w14:textId="77777777" w:rsidR="00950EC1" w:rsidRDefault="00950EC1" w:rsidP="007F0B2B">
      <w:pPr>
        <w:rPr>
          <w:rFonts w:ascii="Arial" w:hAnsi="Arial" w:cs="Arial"/>
          <w:b/>
          <w:u w:val="single"/>
        </w:rPr>
      </w:pPr>
    </w:p>
    <w:p w14:paraId="4F1C1280" w14:textId="0A5522DD" w:rsidR="007F0B2B" w:rsidRPr="006E47CF" w:rsidRDefault="000325E0" w:rsidP="007F0B2B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OMNITRANS </w:t>
      </w:r>
      <w:r w:rsidR="00DB5456">
        <w:rPr>
          <w:rFonts w:ascii="Arial" w:hAnsi="Arial" w:cs="Arial"/>
          <w:b/>
          <w:u w:val="single"/>
        </w:rPr>
        <w:t>MEASURE I</w:t>
      </w:r>
      <w:r w:rsidR="007F0B2B" w:rsidRPr="006E47CF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RMP PROGRAM </w:t>
      </w:r>
      <w:r w:rsidR="007F0B2B" w:rsidRPr="006E47CF">
        <w:rPr>
          <w:rFonts w:ascii="Arial" w:hAnsi="Arial" w:cs="Arial"/>
          <w:b/>
          <w:u w:val="single"/>
        </w:rPr>
        <w:t>PROPOSED PROJECT APPLICATION:</w:t>
      </w:r>
      <w:r w:rsidR="007F0B2B" w:rsidRPr="006E47CF">
        <w:rPr>
          <w:rFonts w:ascii="Arial" w:hAnsi="Arial" w:cs="Arial"/>
          <w:b/>
        </w:rPr>
        <w:t xml:space="preserve"> </w:t>
      </w:r>
      <w:r w:rsidR="007F0B2B" w:rsidRPr="006E47CF">
        <w:rPr>
          <w:rFonts w:ascii="Arial" w:hAnsi="Arial" w:cs="Arial"/>
        </w:rPr>
        <w:t xml:space="preserve">(Required to be completed by </w:t>
      </w:r>
      <w:r w:rsidR="007F0B2B" w:rsidRPr="006E47CF">
        <w:rPr>
          <w:rFonts w:ascii="Arial" w:hAnsi="Arial" w:cs="Arial"/>
          <w:u w:val="single"/>
        </w:rPr>
        <w:t>ALL</w:t>
      </w:r>
      <w:r w:rsidR="007F0B2B" w:rsidRPr="006E47CF">
        <w:rPr>
          <w:rFonts w:ascii="Arial" w:hAnsi="Arial" w:cs="Arial"/>
        </w:rPr>
        <w:t xml:space="preserve"> Applicants)</w:t>
      </w:r>
    </w:p>
    <w:p w14:paraId="02FEA753" w14:textId="77777777" w:rsidR="00DB5456" w:rsidRPr="006E47CF" w:rsidRDefault="007F0B2B" w:rsidP="007F0B2B">
      <w:pPr>
        <w:rPr>
          <w:rFonts w:ascii="Arial" w:hAnsi="Arial" w:cs="Arial"/>
        </w:rPr>
      </w:pPr>
      <w:r w:rsidRPr="006E47CF">
        <w:rPr>
          <w:rFonts w:ascii="Arial" w:hAnsi="Arial" w:cs="Arial"/>
          <w:sz w:val="16"/>
        </w:rPr>
        <w:tab/>
      </w:r>
      <w:r w:rsidRPr="006E47CF">
        <w:rPr>
          <w:rFonts w:ascii="Arial" w:hAnsi="Arial" w:cs="Arial"/>
          <w:sz w:val="16"/>
        </w:rPr>
        <w:tab/>
      </w:r>
      <w:r w:rsidRPr="006E47CF">
        <w:rPr>
          <w:rFonts w:ascii="Arial" w:hAnsi="Arial" w:cs="Arial"/>
          <w:sz w:val="16"/>
        </w:rPr>
        <w:tab/>
      </w:r>
      <w:r w:rsidRPr="006E47CF">
        <w:rPr>
          <w:rFonts w:ascii="Arial" w:hAnsi="Arial" w:cs="Arial"/>
          <w:sz w:val="16"/>
        </w:rPr>
        <w:tab/>
      </w:r>
      <w:r w:rsidRPr="006E47CF">
        <w:rPr>
          <w:rFonts w:ascii="Arial" w:hAnsi="Arial" w:cs="Arial"/>
          <w:sz w:val="16"/>
        </w:rPr>
        <w:tab/>
      </w:r>
      <w:r w:rsidRPr="006E47CF">
        <w:rPr>
          <w:rFonts w:ascii="Arial" w:hAnsi="Arial" w:cs="Arial"/>
          <w:sz w:val="16"/>
        </w:rPr>
        <w:tab/>
      </w:r>
      <w:r w:rsidRPr="006E47CF">
        <w:rPr>
          <w:rFonts w:ascii="Arial" w:hAnsi="Arial" w:cs="Arial"/>
          <w:sz w:val="16"/>
        </w:rPr>
        <w:tab/>
      </w:r>
      <w:r w:rsidRPr="006E47CF">
        <w:rPr>
          <w:rFonts w:ascii="Arial" w:hAnsi="Arial" w:cs="Arial"/>
          <w:sz w:val="16"/>
        </w:rPr>
        <w:tab/>
      </w:r>
      <w:r w:rsidRPr="006E47CF">
        <w:rPr>
          <w:rFonts w:ascii="Arial" w:hAnsi="Arial" w:cs="Arial"/>
          <w:sz w:val="16"/>
        </w:rPr>
        <w:tab/>
      </w:r>
      <w:r w:rsidRPr="006E47CF">
        <w:rPr>
          <w:rFonts w:ascii="Arial" w:hAnsi="Arial" w:cs="Arial"/>
          <w:sz w:val="16"/>
        </w:rPr>
        <w:tab/>
      </w:r>
      <w:r w:rsidRPr="006E47CF">
        <w:rPr>
          <w:rFonts w:ascii="Arial" w:hAnsi="Arial" w:cs="Arial"/>
          <w:sz w:val="16"/>
        </w:rPr>
        <w:tab/>
      </w:r>
      <w:r w:rsidRPr="006E47CF">
        <w:rPr>
          <w:rFonts w:ascii="Arial" w:hAnsi="Arial" w:cs="Arial"/>
          <w:sz w:val="16"/>
        </w:rPr>
        <w:tab/>
        <w:t xml:space="preserve">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5316"/>
      </w:tblGrid>
      <w:tr w:rsidR="00DB5456" w:rsidRPr="008E4122" w14:paraId="14A6DF14" w14:textId="77777777" w:rsidTr="008E4122">
        <w:trPr>
          <w:trHeight w:val="432"/>
          <w:jc w:val="center"/>
        </w:trPr>
        <w:tc>
          <w:tcPr>
            <w:tcW w:w="1712" w:type="dxa"/>
            <w:vAlign w:val="center"/>
          </w:tcPr>
          <w:p w14:paraId="7E65C110" w14:textId="77777777" w:rsidR="00DB5456" w:rsidRPr="008E4122" w:rsidRDefault="00DB5456" w:rsidP="008E4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8E4122"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5316" w:type="dxa"/>
            <w:vAlign w:val="center"/>
          </w:tcPr>
          <w:p w14:paraId="20AC7F93" w14:textId="77777777" w:rsidR="00DB5456" w:rsidRPr="008E4122" w:rsidRDefault="00DB5456" w:rsidP="008E4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8E4122">
              <w:rPr>
                <w:rFonts w:ascii="Arial" w:hAnsi="Arial" w:cs="Arial"/>
                <w:b/>
              </w:rPr>
              <w:t>TITLE</w:t>
            </w:r>
          </w:p>
        </w:tc>
      </w:tr>
      <w:tr w:rsidR="00DB5456" w:rsidRPr="008E4122" w14:paraId="3BFF5C3D" w14:textId="77777777" w:rsidTr="008E4122">
        <w:trPr>
          <w:trHeight w:val="432"/>
          <w:jc w:val="center"/>
        </w:trPr>
        <w:tc>
          <w:tcPr>
            <w:tcW w:w="1712" w:type="dxa"/>
            <w:vAlign w:val="center"/>
          </w:tcPr>
          <w:p w14:paraId="60C8D057" w14:textId="77777777" w:rsidR="00DB5456" w:rsidRPr="008E4122" w:rsidRDefault="00DB5456" w:rsidP="008E41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E4122">
              <w:rPr>
                <w:rFonts w:ascii="Arial" w:hAnsi="Arial" w:cs="Arial"/>
              </w:rPr>
              <w:t>I</w:t>
            </w:r>
          </w:p>
        </w:tc>
        <w:tc>
          <w:tcPr>
            <w:tcW w:w="5316" w:type="dxa"/>
            <w:vAlign w:val="center"/>
          </w:tcPr>
          <w:p w14:paraId="12ED7DCA" w14:textId="77777777" w:rsidR="00DB5456" w:rsidRPr="008E4122" w:rsidRDefault="00DB5456" w:rsidP="008E4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E4122">
              <w:rPr>
                <w:rFonts w:ascii="Arial" w:hAnsi="Arial" w:cs="Arial"/>
              </w:rPr>
              <w:t>AGENCY PROFILE – PROJECT SUMMARY</w:t>
            </w:r>
          </w:p>
        </w:tc>
      </w:tr>
      <w:tr w:rsidR="00DB5456" w:rsidRPr="008E4122" w14:paraId="079685B1" w14:textId="77777777" w:rsidTr="008E4122">
        <w:trPr>
          <w:trHeight w:val="432"/>
          <w:jc w:val="center"/>
        </w:trPr>
        <w:tc>
          <w:tcPr>
            <w:tcW w:w="1712" w:type="dxa"/>
            <w:vAlign w:val="center"/>
          </w:tcPr>
          <w:p w14:paraId="4E82704B" w14:textId="77777777" w:rsidR="00DB5456" w:rsidRPr="008E4122" w:rsidRDefault="00DB5456" w:rsidP="008E41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E4122">
              <w:rPr>
                <w:rFonts w:ascii="Arial" w:hAnsi="Arial" w:cs="Arial"/>
              </w:rPr>
              <w:t>II</w:t>
            </w:r>
          </w:p>
        </w:tc>
        <w:tc>
          <w:tcPr>
            <w:tcW w:w="5316" w:type="dxa"/>
            <w:vAlign w:val="center"/>
          </w:tcPr>
          <w:p w14:paraId="7D1AC8CE" w14:textId="77777777" w:rsidR="00DB5456" w:rsidRPr="008E4122" w:rsidRDefault="00DB5456" w:rsidP="008E4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E4122">
              <w:rPr>
                <w:rFonts w:ascii="Arial" w:hAnsi="Arial" w:cs="Arial"/>
              </w:rPr>
              <w:t>ORGANIZATIONAL CAPABILITIES</w:t>
            </w:r>
          </w:p>
        </w:tc>
      </w:tr>
      <w:tr w:rsidR="00DB5456" w:rsidRPr="008E4122" w14:paraId="0DC4750A" w14:textId="77777777" w:rsidTr="008E4122">
        <w:trPr>
          <w:trHeight w:val="432"/>
          <w:jc w:val="center"/>
        </w:trPr>
        <w:tc>
          <w:tcPr>
            <w:tcW w:w="1712" w:type="dxa"/>
            <w:vAlign w:val="center"/>
          </w:tcPr>
          <w:p w14:paraId="34939EB5" w14:textId="77777777" w:rsidR="00DB5456" w:rsidRPr="008E4122" w:rsidRDefault="00DB5456" w:rsidP="008E41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E4122">
              <w:rPr>
                <w:rFonts w:ascii="Arial" w:hAnsi="Arial" w:cs="Arial"/>
              </w:rPr>
              <w:t>III</w:t>
            </w:r>
          </w:p>
        </w:tc>
        <w:tc>
          <w:tcPr>
            <w:tcW w:w="5316" w:type="dxa"/>
            <w:vAlign w:val="center"/>
          </w:tcPr>
          <w:p w14:paraId="1E3C6391" w14:textId="77777777" w:rsidR="00DB5456" w:rsidRPr="008E4122" w:rsidRDefault="00DB5456" w:rsidP="008E4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E4122">
              <w:rPr>
                <w:rFonts w:ascii="Arial" w:hAnsi="Arial" w:cs="Arial"/>
              </w:rPr>
              <w:t>PROPOSED PROJECT NARRATIVE</w:t>
            </w:r>
          </w:p>
        </w:tc>
      </w:tr>
      <w:tr w:rsidR="00DB5456" w:rsidRPr="008E4122" w14:paraId="78611858" w14:textId="77777777" w:rsidTr="008E4122">
        <w:trPr>
          <w:trHeight w:val="432"/>
          <w:jc w:val="center"/>
        </w:trPr>
        <w:tc>
          <w:tcPr>
            <w:tcW w:w="1712" w:type="dxa"/>
            <w:vAlign w:val="center"/>
          </w:tcPr>
          <w:p w14:paraId="44CABF6C" w14:textId="77777777" w:rsidR="00DB5456" w:rsidRPr="008E4122" w:rsidRDefault="00DB5456" w:rsidP="008E41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E4122">
              <w:rPr>
                <w:rFonts w:ascii="Arial" w:hAnsi="Arial" w:cs="Arial"/>
              </w:rPr>
              <w:t>I</w:t>
            </w:r>
            <w:r w:rsidR="00042BE6">
              <w:rPr>
                <w:rFonts w:ascii="Arial" w:hAnsi="Arial" w:cs="Arial"/>
              </w:rPr>
              <w:t>V</w:t>
            </w:r>
          </w:p>
        </w:tc>
        <w:tc>
          <w:tcPr>
            <w:tcW w:w="5316" w:type="dxa"/>
            <w:vAlign w:val="center"/>
          </w:tcPr>
          <w:p w14:paraId="311E7451" w14:textId="77777777" w:rsidR="00DB5456" w:rsidRPr="008E4122" w:rsidRDefault="00DB5456" w:rsidP="008E4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E4122">
              <w:rPr>
                <w:rFonts w:ascii="Arial" w:hAnsi="Arial" w:cs="Arial"/>
              </w:rPr>
              <w:t>COORDINATION</w:t>
            </w:r>
          </w:p>
        </w:tc>
      </w:tr>
      <w:tr w:rsidR="00DB5456" w:rsidRPr="008E4122" w14:paraId="24A599AC" w14:textId="77777777" w:rsidTr="008E4122">
        <w:trPr>
          <w:trHeight w:val="432"/>
          <w:jc w:val="center"/>
        </w:trPr>
        <w:tc>
          <w:tcPr>
            <w:tcW w:w="1712" w:type="dxa"/>
            <w:vAlign w:val="center"/>
          </w:tcPr>
          <w:p w14:paraId="3FEFEEC4" w14:textId="77777777" w:rsidR="00DB5456" w:rsidRPr="008E4122" w:rsidRDefault="00DB5456" w:rsidP="008E41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E4122">
              <w:rPr>
                <w:rFonts w:ascii="Arial" w:hAnsi="Arial" w:cs="Arial"/>
              </w:rPr>
              <w:t>V</w:t>
            </w:r>
          </w:p>
        </w:tc>
        <w:tc>
          <w:tcPr>
            <w:tcW w:w="5316" w:type="dxa"/>
            <w:vAlign w:val="center"/>
          </w:tcPr>
          <w:p w14:paraId="72A7A659" w14:textId="77777777" w:rsidR="00DB5456" w:rsidRPr="008E4122" w:rsidRDefault="00DB5456" w:rsidP="008E41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E4122">
              <w:rPr>
                <w:rFonts w:ascii="Arial" w:hAnsi="Arial" w:cs="Arial"/>
              </w:rPr>
              <w:t>PROPOSED PROJECT BUDGET</w:t>
            </w:r>
          </w:p>
        </w:tc>
      </w:tr>
    </w:tbl>
    <w:p w14:paraId="62CB1B75" w14:textId="77777777" w:rsidR="00534162" w:rsidRDefault="00534162" w:rsidP="00534162"/>
    <w:p w14:paraId="00052059" w14:textId="6F09B755" w:rsidR="001B5886" w:rsidRDefault="001B5886" w:rsidP="001B5886">
      <w:pPr>
        <w:pStyle w:val="Heading1"/>
      </w:pPr>
      <w:r w:rsidRPr="006E47CF">
        <w:t>C.  PROGRAM OVERVIEW</w:t>
      </w:r>
    </w:p>
    <w:p w14:paraId="7D32E0A7" w14:textId="319FA4D5" w:rsidR="004934B6" w:rsidRDefault="00F720E3" w:rsidP="000325E0">
      <w:pPr>
        <w:pStyle w:val="Title"/>
        <w:spacing w:before="240"/>
        <w:jc w:val="left"/>
        <w:rPr>
          <w:rFonts w:ascii="Arial" w:hAnsi="Arial" w:cs="Arial"/>
        </w:rPr>
      </w:pPr>
      <w:r w:rsidRPr="006E47CF">
        <w:rPr>
          <w:rFonts w:ascii="Arial" w:hAnsi="Arial" w:cs="Arial"/>
        </w:rPr>
        <w:t xml:space="preserve">This </w:t>
      </w:r>
      <w:r w:rsidR="001A2CBB">
        <w:rPr>
          <w:rFonts w:ascii="Arial" w:hAnsi="Arial" w:cs="Arial"/>
        </w:rPr>
        <w:t>Call for Projects</w:t>
      </w:r>
      <w:r w:rsidRPr="006E47CF">
        <w:rPr>
          <w:rFonts w:ascii="Arial" w:hAnsi="Arial" w:cs="Arial"/>
        </w:rPr>
        <w:t xml:space="preserve"> invites proposals for funding available </w:t>
      </w:r>
      <w:r w:rsidR="000325E0">
        <w:rPr>
          <w:rFonts w:ascii="Arial" w:hAnsi="Arial" w:cs="Arial"/>
        </w:rPr>
        <w:t>through the Omnitrans Measure I RMP Program</w:t>
      </w:r>
      <w:r w:rsidRPr="006E47CF">
        <w:rPr>
          <w:rFonts w:ascii="Arial" w:hAnsi="Arial" w:cs="Arial"/>
        </w:rPr>
        <w:t xml:space="preserve"> for </w:t>
      </w:r>
      <w:r w:rsidR="006720DE">
        <w:rPr>
          <w:rFonts w:ascii="Arial" w:hAnsi="Arial" w:cs="Arial"/>
        </w:rPr>
        <w:t>the San Bernardino Valley</w:t>
      </w:r>
      <w:r w:rsidR="006C3BE8">
        <w:rPr>
          <w:rFonts w:ascii="Arial" w:hAnsi="Arial" w:cs="Arial"/>
        </w:rPr>
        <w:t xml:space="preserve"> subarea</w:t>
      </w:r>
      <w:r w:rsidR="00E46D17" w:rsidRPr="006E47CF">
        <w:rPr>
          <w:rFonts w:ascii="Arial" w:hAnsi="Arial" w:cs="Arial"/>
        </w:rPr>
        <w:t xml:space="preserve">.  </w:t>
      </w:r>
      <w:r w:rsidR="00813D10">
        <w:rPr>
          <w:rFonts w:ascii="Arial" w:hAnsi="Arial" w:cs="Arial"/>
        </w:rPr>
        <w:t>The funding</w:t>
      </w:r>
      <w:r w:rsidR="00661475" w:rsidRPr="006E47CF">
        <w:rPr>
          <w:rFonts w:ascii="Arial" w:hAnsi="Arial" w:cs="Arial"/>
        </w:rPr>
        <w:t xml:space="preserve"> program is</w:t>
      </w:r>
      <w:r w:rsidRPr="006E47CF">
        <w:rPr>
          <w:rFonts w:ascii="Arial" w:hAnsi="Arial" w:cs="Arial"/>
        </w:rPr>
        <w:t xml:space="preserve"> summarized </w:t>
      </w:r>
      <w:r w:rsidR="005852B4" w:rsidRPr="006E47CF">
        <w:rPr>
          <w:rFonts w:ascii="Arial" w:hAnsi="Arial" w:cs="Arial"/>
        </w:rPr>
        <w:t>below</w:t>
      </w:r>
      <w:r w:rsidRPr="006E47CF">
        <w:rPr>
          <w:rFonts w:ascii="Arial" w:hAnsi="Arial" w:cs="Arial"/>
        </w:rPr>
        <w:t>.</w:t>
      </w:r>
    </w:p>
    <w:p w14:paraId="23E1734F" w14:textId="42A9F609" w:rsidR="00266CD8" w:rsidRPr="006720DE" w:rsidRDefault="00813D10" w:rsidP="00377459">
      <w:p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</w:rPr>
        <w:t xml:space="preserve">Funding </w:t>
      </w:r>
      <w:r w:rsidR="000B0182">
        <w:rPr>
          <w:rFonts w:ascii="Arial" w:hAnsi="Arial" w:cs="Arial"/>
        </w:rPr>
        <w:t xml:space="preserve">for this </w:t>
      </w:r>
      <w:r w:rsidR="00425524">
        <w:rPr>
          <w:rFonts w:ascii="Arial" w:hAnsi="Arial" w:cs="Arial"/>
        </w:rPr>
        <w:t>C</w:t>
      </w:r>
      <w:r>
        <w:rPr>
          <w:rFonts w:ascii="Arial" w:hAnsi="Arial" w:cs="Arial"/>
        </w:rPr>
        <w:t>all</w:t>
      </w:r>
      <w:r w:rsidR="0042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</w:t>
      </w:r>
      <w:r w:rsidR="00C51912">
        <w:rPr>
          <w:rFonts w:ascii="Arial" w:hAnsi="Arial" w:cs="Arial"/>
        </w:rPr>
        <w:t xml:space="preserve"> </w:t>
      </w:r>
      <w:r w:rsidR="00425524">
        <w:rPr>
          <w:rFonts w:ascii="Arial" w:hAnsi="Arial" w:cs="Arial"/>
        </w:rPr>
        <w:t>P</w:t>
      </w:r>
      <w:r>
        <w:rPr>
          <w:rFonts w:ascii="Arial" w:hAnsi="Arial" w:cs="Arial"/>
        </w:rPr>
        <w:t>rojects</w:t>
      </w:r>
      <w:r w:rsidR="00E41FBE" w:rsidRPr="00813D10">
        <w:rPr>
          <w:rFonts w:ascii="Arial" w:hAnsi="Arial" w:cs="Arial"/>
        </w:rPr>
        <w:t xml:space="preserve"> is a</w:t>
      </w:r>
      <w:r w:rsidR="000739D8" w:rsidRPr="00813D10">
        <w:rPr>
          <w:rFonts w:ascii="Arial" w:hAnsi="Arial" w:cs="Arial"/>
        </w:rPr>
        <w:t xml:space="preserve">vailable </w:t>
      </w:r>
      <w:r w:rsidR="000739D8" w:rsidRPr="00813D10">
        <w:rPr>
          <w:rFonts w:ascii="Arial" w:hAnsi="Arial" w:cs="Arial"/>
          <w:u w:val="single"/>
        </w:rPr>
        <w:t>only</w:t>
      </w:r>
      <w:r w:rsidR="000739D8" w:rsidRPr="00813D10">
        <w:rPr>
          <w:rFonts w:ascii="Arial" w:hAnsi="Arial" w:cs="Arial"/>
        </w:rPr>
        <w:t xml:space="preserve"> in </w:t>
      </w:r>
      <w:r w:rsidR="00B1181D" w:rsidRPr="00813D10">
        <w:rPr>
          <w:rFonts w:ascii="Arial" w:hAnsi="Arial" w:cs="Arial"/>
        </w:rPr>
        <w:t>the San Bernardino Valley</w:t>
      </w:r>
      <w:r w:rsidR="001D237D" w:rsidRPr="00813D10">
        <w:rPr>
          <w:rFonts w:ascii="Arial" w:hAnsi="Arial" w:cs="Arial"/>
        </w:rPr>
        <w:t xml:space="preserve"> </w:t>
      </w:r>
      <w:r w:rsidR="00CD1D74">
        <w:rPr>
          <w:rFonts w:ascii="Arial" w:hAnsi="Arial" w:cs="Arial"/>
        </w:rPr>
        <w:t>s</w:t>
      </w:r>
      <w:r w:rsidR="006C3BE8">
        <w:rPr>
          <w:rFonts w:ascii="Arial" w:hAnsi="Arial" w:cs="Arial"/>
        </w:rPr>
        <w:t>ubarea</w:t>
      </w:r>
      <w:r w:rsidR="00377459">
        <w:rPr>
          <w:rFonts w:ascii="Arial" w:hAnsi="Arial" w:cs="Arial"/>
        </w:rPr>
        <w:t>.</w:t>
      </w:r>
      <w:r w:rsidR="00377459" w:rsidRPr="00377459">
        <w:t xml:space="preserve"> </w:t>
      </w:r>
      <w:r w:rsidR="00377459" w:rsidRPr="00377459">
        <w:rPr>
          <w:rFonts w:ascii="Arial" w:hAnsi="Arial" w:cs="Arial"/>
        </w:rPr>
        <w:t xml:space="preserve">The San Bernardino Valley </w:t>
      </w:r>
      <w:r w:rsidR="00CD1D74">
        <w:rPr>
          <w:rFonts w:ascii="Arial" w:hAnsi="Arial" w:cs="Arial"/>
        </w:rPr>
        <w:t>s</w:t>
      </w:r>
      <w:r w:rsidR="00377459" w:rsidRPr="00377459">
        <w:rPr>
          <w:rFonts w:ascii="Arial" w:hAnsi="Arial" w:cs="Arial"/>
        </w:rPr>
        <w:t>ubarea include</w:t>
      </w:r>
      <w:r w:rsidR="000B0182">
        <w:rPr>
          <w:rFonts w:ascii="Arial" w:hAnsi="Arial" w:cs="Arial"/>
        </w:rPr>
        <w:t>s</w:t>
      </w:r>
      <w:r w:rsidR="00377459" w:rsidRPr="00377459">
        <w:rPr>
          <w:rFonts w:ascii="Arial" w:hAnsi="Arial" w:cs="Arial"/>
        </w:rPr>
        <w:t xml:space="preserve"> the cities of Chino,</w:t>
      </w:r>
      <w:r w:rsidR="00377459">
        <w:rPr>
          <w:rFonts w:ascii="Arial" w:hAnsi="Arial" w:cs="Arial"/>
        </w:rPr>
        <w:t xml:space="preserve"> </w:t>
      </w:r>
      <w:r w:rsidR="00377459" w:rsidRPr="00377459">
        <w:rPr>
          <w:rFonts w:ascii="Arial" w:hAnsi="Arial" w:cs="Arial"/>
        </w:rPr>
        <w:t>Chino Hills, Colton, Fontana, Grand Terrace, Highland, Loma Linda, Montclair, Ontario, Rancho</w:t>
      </w:r>
      <w:r w:rsidR="00377459">
        <w:rPr>
          <w:rFonts w:ascii="Arial" w:hAnsi="Arial" w:cs="Arial"/>
        </w:rPr>
        <w:t xml:space="preserve"> </w:t>
      </w:r>
      <w:r w:rsidR="00377459" w:rsidRPr="00377459">
        <w:rPr>
          <w:rFonts w:ascii="Arial" w:hAnsi="Arial" w:cs="Arial"/>
        </w:rPr>
        <w:t xml:space="preserve">Cucamonga, Redlands, Rialto, San Bernardino, Upland and Yucaipa and </w:t>
      </w:r>
      <w:r w:rsidR="000B0182">
        <w:rPr>
          <w:rFonts w:ascii="Arial" w:hAnsi="Arial" w:cs="Arial"/>
        </w:rPr>
        <w:t xml:space="preserve">the </w:t>
      </w:r>
      <w:r w:rsidR="00377459" w:rsidRPr="00377459">
        <w:rPr>
          <w:rFonts w:ascii="Arial" w:hAnsi="Arial" w:cs="Arial"/>
        </w:rPr>
        <w:t>unincorporated areas in</w:t>
      </w:r>
      <w:r w:rsidR="00377459">
        <w:rPr>
          <w:rFonts w:ascii="Arial" w:hAnsi="Arial" w:cs="Arial"/>
        </w:rPr>
        <w:t xml:space="preserve"> </w:t>
      </w:r>
      <w:r w:rsidR="00377459" w:rsidRPr="00377459">
        <w:rPr>
          <w:rFonts w:ascii="Arial" w:hAnsi="Arial" w:cs="Arial"/>
        </w:rPr>
        <w:t>the east and west portions of the San Bernardino valley urbanized area.</w:t>
      </w:r>
      <w:r w:rsidR="00E41FBE" w:rsidRPr="00813D10">
        <w:rPr>
          <w:rFonts w:ascii="Arial" w:hAnsi="Arial" w:cs="Arial"/>
        </w:rPr>
        <w:t xml:space="preserve"> A portion of a </w:t>
      </w:r>
      <w:r w:rsidRPr="00813D10">
        <w:rPr>
          <w:rFonts w:ascii="Arial" w:hAnsi="Arial" w:cs="Arial"/>
        </w:rPr>
        <w:t>one-</w:t>
      </w:r>
      <w:r w:rsidR="00E41FBE" w:rsidRPr="00813D10">
        <w:rPr>
          <w:rFonts w:ascii="Arial" w:hAnsi="Arial" w:cs="Arial"/>
        </w:rPr>
        <w:t>half</w:t>
      </w:r>
      <w:r w:rsidRPr="00813D10">
        <w:rPr>
          <w:rFonts w:ascii="Arial" w:hAnsi="Arial" w:cs="Arial"/>
        </w:rPr>
        <w:t xml:space="preserve"> of one percent (0.5%)</w:t>
      </w:r>
      <w:r w:rsidR="00E41FBE" w:rsidRPr="00813D10">
        <w:rPr>
          <w:rFonts w:ascii="Arial" w:hAnsi="Arial" w:cs="Arial"/>
        </w:rPr>
        <w:t xml:space="preserve"> sales tax </w:t>
      </w:r>
      <w:r w:rsidR="007829A1" w:rsidRPr="00813D10">
        <w:rPr>
          <w:rFonts w:ascii="Arial" w:hAnsi="Arial" w:cs="Arial"/>
        </w:rPr>
        <w:t>approved</w:t>
      </w:r>
      <w:r>
        <w:rPr>
          <w:rFonts w:ascii="Arial" w:hAnsi="Arial" w:cs="Arial"/>
        </w:rPr>
        <w:t xml:space="preserve"> by the voters and generated </w:t>
      </w:r>
      <w:r w:rsidRPr="00813D10">
        <w:rPr>
          <w:rFonts w:ascii="Arial" w:hAnsi="Arial" w:cs="Arial"/>
        </w:rPr>
        <w:t>in the incorporated and unincorporated territory of the County of San Bernardino,</w:t>
      </w:r>
      <w:r w:rsidR="007829A1" w:rsidRPr="00813D10">
        <w:rPr>
          <w:rFonts w:ascii="Arial" w:hAnsi="Arial" w:cs="Arial"/>
        </w:rPr>
        <w:t xml:space="preserve"> </w:t>
      </w:r>
      <w:r w:rsidR="00E41FBE" w:rsidRPr="00813D10">
        <w:rPr>
          <w:rFonts w:ascii="Arial" w:hAnsi="Arial" w:cs="Arial"/>
        </w:rPr>
        <w:t xml:space="preserve">supports specialized transportation services directed to </w:t>
      </w:r>
      <w:r w:rsidRPr="00813D10">
        <w:rPr>
          <w:rFonts w:ascii="Arial" w:hAnsi="Arial" w:cs="Arial"/>
        </w:rPr>
        <w:t>serve</w:t>
      </w:r>
      <w:r w:rsidR="00266CD8" w:rsidRPr="00813D10">
        <w:rPr>
          <w:rFonts w:ascii="Arial" w:hAnsi="Arial" w:cs="Arial"/>
        </w:rPr>
        <w:t xml:space="preserve"> </w:t>
      </w:r>
      <w:r w:rsidR="00E41FBE" w:rsidRPr="00813D10">
        <w:rPr>
          <w:rFonts w:ascii="Arial" w:hAnsi="Arial" w:cs="Arial"/>
        </w:rPr>
        <w:t>seniors</w:t>
      </w:r>
      <w:r w:rsidRPr="00813D10">
        <w:rPr>
          <w:rFonts w:ascii="Arial" w:hAnsi="Arial" w:cs="Arial"/>
        </w:rPr>
        <w:t xml:space="preserve"> and</w:t>
      </w:r>
      <w:r w:rsidR="00E41FBE" w:rsidRPr="00813D10">
        <w:rPr>
          <w:rFonts w:ascii="Arial" w:hAnsi="Arial" w:cs="Arial"/>
        </w:rPr>
        <w:t xml:space="preserve"> persons </w:t>
      </w:r>
      <w:r w:rsidR="00B95A6F" w:rsidRPr="00813D10">
        <w:rPr>
          <w:rFonts w:ascii="Arial" w:hAnsi="Arial" w:cs="Arial"/>
        </w:rPr>
        <w:t>with disabilities</w:t>
      </w:r>
      <w:r w:rsidR="00E41FBE" w:rsidRPr="00813D10">
        <w:rPr>
          <w:rFonts w:ascii="Arial" w:hAnsi="Arial" w:cs="Arial"/>
        </w:rPr>
        <w:t xml:space="preserve">. </w:t>
      </w:r>
      <w:r w:rsidR="006720DE" w:rsidRPr="00CA02AF">
        <w:rPr>
          <w:rFonts w:ascii="Arial" w:hAnsi="Arial" w:cs="Arial"/>
          <w:b/>
          <w:u w:val="single"/>
        </w:rPr>
        <w:t>The Measure I</w:t>
      </w:r>
      <w:r w:rsidR="007077EC" w:rsidRPr="00CA02AF">
        <w:rPr>
          <w:rFonts w:ascii="Arial" w:hAnsi="Arial" w:cs="Arial"/>
          <w:b/>
          <w:u w:val="single"/>
        </w:rPr>
        <w:t xml:space="preserve"> ordinance requires that these funds </w:t>
      </w:r>
      <w:r w:rsidR="00E41FBE" w:rsidRPr="00CA02AF">
        <w:rPr>
          <w:rFonts w:ascii="Arial" w:hAnsi="Arial" w:cs="Arial"/>
          <w:b/>
          <w:u w:val="single"/>
        </w:rPr>
        <w:t xml:space="preserve">shall not supplant </w:t>
      </w:r>
      <w:r w:rsidR="007077EC" w:rsidRPr="00CA02AF">
        <w:rPr>
          <w:rFonts w:ascii="Arial" w:hAnsi="Arial" w:cs="Arial"/>
          <w:b/>
          <w:u w:val="single"/>
        </w:rPr>
        <w:t xml:space="preserve">any other type of </w:t>
      </w:r>
      <w:r w:rsidR="00E41FBE" w:rsidRPr="00CA02AF">
        <w:rPr>
          <w:rFonts w:ascii="Arial" w:hAnsi="Arial" w:cs="Arial"/>
          <w:b/>
          <w:u w:val="single"/>
        </w:rPr>
        <w:t>funding already in use for the</w:t>
      </w:r>
      <w:r w:rsidR="007077EC" w:rsidRPr="00CA02AF">
        <w:rPr>
          <w:rFonts w:ascii="Arial" w:hAnsi="Arial" w:cs="Arial"/>
          <w:b/>
          <w:u w:val="single"/>
        </w:rPr>
        <w:t xml:space="preserve"> proposed</w:t>
      </w:r>
      <w:r w:rsidR="00E41FBE" w:rsidRPr="00CA02AF">
        <w:rPr>
          <w:rFonts w:ascii="Arial" w:hAnsi="Arial" w:cs="Arial"/>
          <w:b/>
          <w:u w:val="single"/>
        </w:rPr>
        <w:t xml:space="preserve"> </w:t>
      </w:r>
      <w:r w:rsidRPr="00CA02AF">
        <w:rPr>
          <w:rFonts w:ascii="Arial" w:hAnsi="Arial" w:cs="Arial"/>
          <w:b/>
          <w:u w:val="single"/>
        </w:rPr>
        <w:t>service</w:t>
      </w:r>
      <w:r w:rsidR="00E41FBE" w:rsidRPr="00813D10">
        <w:rPr>
          <w:rFonts w:ascii="Arial" w:hAnsi="Arial" w:cs="Arial"/>
        </w:rPr>
        <w:t xml:space="preserve">.  </w:t>
      </w:r>
    </w:p>
    <w:p w14:paraId="07CD7EB0" w14:textId="77777777" w:rsidR="00C51912" w:rsidRDefault="00C51912" w:rsidP="000873AD">
      <w:pPr>
        <w:jc w:val="both"/>
        <w:rPr>
          <w:rFonts w:ascii="Arial" w:hAnsi="Arial" w:cs="Arial"/>
          <w:highlight w:val="yellow"/>
        </w:rPr>
      </w:pPr>
    </w:p>
    <w:p w14:paraId="7181E181" w14:textId="77777777" w:rsidR="00377459" w:rsidRPr="006E47CF" w:rsidRDefault="001B5886" w:rsidP="001B5886">
      <w:pPr>
        <w:pStyle w:val="Heading1"/>
        <w:rPr>
          <w:u w:val="single"/>
        </w:rPr>
      </w:pPr>
      <w:r w:rsidRPr="006E47CF">
        <w:t xml:space="preserve">D.  PROGRAM </w:t>
      </w:r>
      <w:r w:rsidR="006E7C9C">
        <w:t xml:space="preserve">ELIGIBILITY &amp; </w:t>
      </w:r>
      <w:r w:rsidRPr="006E47CF">
        <w:lastRenderedPageBreak/>
        <w:t>REQUIREMENTS</w:t>
      </w:r>
    </w:p>
    <w:p w14:paraId="1EB4FB37" w14:textId="77777777" w:rsidR="00EC48D1" w:rsidRDefault="00EC48D1" w:rsidP="00D651D1">
      <w:pPr>
        <w:jc w:val="both"/>
        <w:rPr>
          <w:rFonts w:ascii="Arial" w:hAnsi="Arial" w:cs="Arial"/>
          <w:b/>
        </w:rPr>
      </w:pPr>
    </w:p>
    <w:p w14:paraId="20162F72" w14:textId="77777777" w:rsidR="004310DE" w:rsidRPr="006E47CF" w:rsidRDefault="004310DE" w:rsidP="00D651D1">
      <w:pPr>
        <w:jc w:val="both"/>
        <w:rPr>
          <w:rFonts w:ascii="Arial" w:hAnsi="Arial" w:cs="Arial"/>
        </w:rPr>
      </w:pPr>
      <w:r w:rsidRPr="006E47CF">
        <w:rPr>
          <w:rFonts w:ascii="Arial" w:hAnsi="Arial" w:cs="Arial"/>
          <w:b/>
        </w:rPr>
        <w:t xml:space="preserve">A.  </w:t>
      </w:r>
      <w:r w:rsidRPr="006E47CF">
        <w:rPr>
          <w:rFonts w:ascii="Arial" w:hAnsi="Arial" w:cs="Arial"/>
          <w:b/>
          <w:u w:val="single"/>
        </w:rPr>
        <w:t>Eligible Applicants:</w:t>
      </w:r>
    </w:p>
    <w:p w14:paraId="0E26E050" w14:textId="77777777" w:rsidR="004310DE" w:rsidRPr="006E47CF" w:rsidRDefault="004310DE" w:rsidP="00D14010">
      <w:pPr>
        <w:pStyle w:val="BodyTextIndent3"/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 xml:space="preserve">Applicants may include local government </w:t>
      </w:r>
      <w:r w:rsidR="007F752A" w:rsidRPr="006E47CF">
        <w:rPr>
          <w:rFonts w:ascii="Arial" w:hAnsi="Arial" w:cs="Arial"/>
        </w:rPr>
        <w:t>authorities</w:t>
      </w:r>
      <w:r w:rsidRPr="006E47CF">
        <w:rPr>
          <w:rFonts w:ascii="Arial" w:hAnsi="Arial" w:cs="Arial"/>
        </w:rPr>
        <w:t xml:space="preserve">, </w:t>
      </w:r>
      <w:r w:rsidR="00D61EB9">
        <w:rPr>
          <w:rFonts w:ascii="Arial" w:hAnsi="Arial" w:cs="Arial"/>
        </w:rPr>
        <w:t>human and s</w:t>
      </w:r>
      <w:r w:rsidRPr="006E47CF">
        <w:rPr>
          <w:rFonts w:ascii="Arial" w:hAnsi="Arial" w:cs="Arial"/>
        </w:rPr>
        <w:t>ocial services agencies, tribal governments, private</w:t>
      </w:r>
      <w:r w:rsidR="00D549CC" w:rsidRPr="006E47CF">
        <w:rPr>
          <w:rFonts w:ascii="Arial" w:hAnsi="Arial" w:cs="Arial"/>
        </w:rPr>
        <w:t xml:space="preserve"> non-profit </w:t>
      </w:r>
      <w:r w:rsidR="009F308B">
        <w:rPr>
          <w:rFonts w:ascii="Arial" w:hAnsi="Arial" w:cs="Arial"/>
        </w:rPr>
        <w:t>and charitable organizations.</w:t>
      </w:r>
      <w:r w:rsidRPr="006E47CF">
        <w:rPr>
          <w:rFonts w:ascii="Arial" w:hAnsi="Arial" w:cs="Arial"/>
        </w:rPr>
        <w:t xml:space="preserve"> </w:t>
      </w:r>
    </w:p>
    <w:p w14:paraId="047823E0" w14:textId="77777777" w:rsidR="004310DE" w:rsidRPr="006E47CF" w:rsidRDefault="004310DE" w:rsidP="00D651D1">
      <w:pPr>
        <w:pStyle w:val="xl23"/>
        <w:pBdr>
          <w:left w:val="none" w:sz="0" w:space="0" w:color="auto"/>
          <w:bottom w:val="none" w:sz="0" w:space="0" w:color="auto"/>
          <w:right w:val="none" w:sz="0" w:space="0" w:color="auto"/>
        </w:pBd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eastAsia="Times New Roman"/>
          <w:sz w:val="24"/>
          <w:szCs w:val="24"/>
        </w:rPr>
      </w:pPr>
    </w:p>
    <w:p w14:paraId="1004EE71" w14:textId="77777777" w:rsidR="004310DE" w:rsidRPr="006E47CF" w:rsidRDefault="004310DE" w:rsidP="00D651D1">
      <w:pPr>
        <w:jc w:val="both"/>
        <w:rPr>
          <w:rFonts w:ascii="Arial" w:hAnsi="Arial" w:cs="Arial"/>
          <w:b/>
        </w:rPr>
      </w:pPr>
      <w:r w:rsidRPr="006E47CF">
        <w:rPr>
          <w:rFonts w:ascii="Arial" w:hAnsi="Arial" w:cs="Arial"/>
          <w:b/>
        </w:rPr>
        <w:t xml:space="preserve">B.  </w:t>
      </w:r>
      <w:r w:rsidR="008B2C68" w:rsidRPr="006E47CF">
        <w:rPr>
          <w:rFonts w:ascii="Arial" w:hAnsi="Arial" w:cs="Arial"/>
          <w:b/>
        </w:rPr>
        <w:t xml:space="preserve">Requirement </w:t>
      </w:r>
      <w:r w:rsidR="003F4032" w:rsidRPr="006E47CF">
        <w:rPr>
          <w:rFonts w:ascii="Arial" w:hAnsi="Arial" w:cs="Arial"/>
          <w:b/>
        </w:rPr>
        <w:t xml:space="preserve">for </w:t>
      </w:r>
      <w:r w:rsidR="003F4032" w:rsidRPr="006E47CF">
        <w:rPr>
          <w:rFonts w:ascii="Arial" w:hAnsi="Arial" w:cs="Arial"/>
          <w:b/>
          <w:u w:val="single"/>
        </w:rPr>
        <w:t>Use</w:t>
      </w:r>
      <w:r w:rsidRPr="006E47CF">
        <w:rPr>
          <w:rFonts w:ascii="Arial" w:hAnsi="Arial" w:cs="Arial"/>
          <w:b/>
          <w:u w:val="single"/>
        </w:rPr>
        <w:t xml:space="preserve"> of Program Funds:</w:t>
      </w:r>
      <w:r w:rsidRPr="006E47CF">
        <w:rPr>
          <w:rFonts w:ascii="Arial" w:hAnsi="Arial" w:cs="Arial"/>
          <w:b/>
        </w:rPr>
        <w:t xml:space="preserve"> </w:t>
      </w:r>
    </w:p>
    <w:p w14:paraId="283C2305" w14:textId="6EAE9BCA" w:rsidR="008B5CE1" w:rsidRPr="006E47CF" w:rsidRDefault="00B1181D" w:rsidP="008B5CE1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The </w:t>
      </w:r>
      <w:r w:rsidR="000325E0">
        <w:rPr>
          <w:rFonts w:ascii="Arial" w:hAnsi="Arial" w:cs="Arial"/>
        </w:rPr>
        <w:t>Omnitrans Measure I RMP</w:t>
      </w:r>
      <w:r>
        <w:rPr>
          <w:rFonts w:ascii="Arial" w:hAnsi="Arial" w:cs="Arial"/>
        </w:rPr>
        <w:t xml:space="preserve"> </w:t>
      </w:r>
      <w:r w:rsidR="000325E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 </w:t>
      </w:r>
      <w:r w:rsidR="004310DE" w:rsidRPr="006E47CF">
        <w:rPr>
          <w:rFonts w:ascii="Arial" w:hAnsi="Arial" w:cs="Arial"/>
        </w:rPr>
        <w:t xml:space="preserve">requires that </w:t>
      </w:r>
      <w:r w:rsidR="004310DE" w:rsidRPr="006E47CF">
        <w:rPr>
          <w:rFonts w:ascii="Arial" w:hAnsi="Arial" w:cs="Arial"/>
          <w:bCs/>
        </w:rPr>
        <w:t>all</w:t>
      </w:r>
      <w:r w:rsidR="004310DE" w:rsidRPr="006E47CF">
        <w:rPr>
          <w:rFonts w:ascii="Arial" w:hAnsi="Arial" w:cs="Arial"/>
        </w:rPr>
        <w:t xml:space="preserve"> projects selected for funding </w:t>
      </w:r>
      <w:r w:rsidR="00427200" w:rsidRPr="009F5BE6">
        <w:rPr>
          <w:rFonts w:ascii="Arial" w:hAnsi="Arial" w:cs="Arial"/>
          <w:b/>
        </w:rPr>
        <w:t xml:space="preserve">must </w:t>
      </w:r>
      <w:r w:rsidR="000325E0">
        <w:rPr>
          <w:rFonts w:ascii="Arial" w:hAnsi="Arial" w:cs="Arial"/>
          <w:b/>
        </w:rPr>
        <w:t>address transportation needs that address the program goals and objectives of the Omnitrans Measure I RMP Program and are</w:t>
      </w:r>
      <w:r w:rsidR="00427200" w:rsidRPr="009F5BE6">
        <w:rPr>
          <w:rFonts w:ascii="Arial" w:hAnsi="Arial" w:cs="Arial"/>
          <w:b/>
        </w:rPr>
        <w:t xml:space="preserve"> included in the Public Transit-Human Services Transportation Coordination Plan for San Bernardino County</w:t>
      </w:r>
      <w:r w:rsidR="004310DE" w:rsidRPr="006E47CF">
        <w:rPr>
          <w:rFonts w:ascii="Arial" w:hAnsi="Arial" w:cs="Arial"/>
          <w:b/>
          <w:i/>
        </w:rPr>
        <w:t xml:space="preserve"> </w:t>
      </w:r>
      <w:r w:rsidR="004310DE" w:rsidRPr="006E47CF">
        <w:rPr>
          <w:rFonts w:ascii="Arial" w:hAnsi="Arial" w:cs="Arial"/>
        </w:rPr>
        <w:t xml:space="preserve">(Coordinated Plan). </w:t>
      </w:r>
      <w:r w:rsidR="007829A1" w:rsidRPr="006E47CF">
        <w:rPr>
          <w:rFonts w:ascii="Arial" w:hAnsi="Arial" w:cs="Arial"/>
        </w:rPr>
        <w:t>The Coordinated Plan</w:t>
      </w:r>
      <w:r w:rsidR="009F5BE6">
        <w:rPr>
          <w:rFonts w:ascii="Arial" w:hAnsi="Arial" w:cs="Arial"/>
        </w:rPr>
        <w:t xml:space="preserve"> document</w:t>
      </w:r>
      <w:r w:rsidR="007829A1" w:rsidRPr="006E47CF">
        <w:rPr>
          <w:rFonts w:ascii="Arial" w:hAnsi="Arial" w:cs="Arial"/>
        </w:rPr>
        <w:t xml:space="preserve"> </w:t>
      </w:r>
      <w:r w:rsidR="009F5BE6">
        <w:rPr>
          <w:rFonts w:ascii="Arial" w:hAnsi="Arial" w:cs="Arial"/>
        </w:rPr>
        <w:t>is</w:t>
      </w:r>
      <w:r w:rsidR="00203A05" w:rsidRPr="006E47CF">
        <w:rPr>
          <w:rFonts w:ascii="Arial" w:hAnsi="Arial" w:cs="Arial"/>
        </w:rPr>
        <w:t xml:space="preserve"> available online at:</w:t>
      </w:r>
      <w:r w:rsidR="00DB4B96">
        <w:rPr>
          <w:rFonts w:ascii="Arial" w:hAnsi="Arial" w:cs="Arial"/>
        </w:rPr>
        <w:t xml:space="preserve"> </w:t>
      </w:r>
      <w:r w:rsidR="008B5CE1" w:rsidRPr="008B5CE1">
        <w:t xml:space="preserve"> </w:t>
      </w:r>
    </w:p>
    <w:bookmarkStart w:id="1" w:name="OLE_LINK1"/>
    <w:p w14:paraId="347973E5" w14:textId="4EF20FA7" w:rsidR="00DB4B96" w:rsidRPr="009F5BE6" w:rsidRDefault="00DB4B96" w:rsidP="00DB4B96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HYPERLINK "</w:instrText>
      </w:r>
      <w:r w:rsidRPr="00DB4B96">
        <w:rPr>
          <w:rFonts w:ascii="Arial" w:hAnsi="Arial" w:cs="Arial"/>
          <w:b/>
        </w:rPr>
        <w:instrText>https://www.gosbcta.com/plan/public-transit-human-services-transportation-coordination-plan/</w:instrText>
      </w:r>
      <w:r>
        <w:rPr>
          <w:rFonts w:ascii="Arial" w:hAnsi="Arial" w:cs="Arial"/>
          <w:b/>
        </w:rPr>
        <w:instrText xml:space="preserve">"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035BBB">
        <w:rPr>
          <w:rStyle w:val="Hyperlink"/>
          <w:rFonts w:ascii="Arial" w:hAnsi="Arial" w:cs="Arial"/>
          <w:b/>
        </w:rPr>
        <w:t>https://www.gosbcta.com/plan/public-transit-human-services-transportation-coordination-plan/</w:t>
      </w:r>
      <w:r>
        <w:rPr>
          <w:rFonts w:ascii="Arial" w:hAnsi="Arial" w:cs="Arial"/>
          <w:b/>
        </w:rPr>
        <w:fldChar w:fldCharType="end"/>
      </w:r>
    </w:p>
    <w:bookmarkEnd w:id="1"/>
    <w:p w14:paraId="095A6291" w14:textId="77777777" w:rsidR="004310DE" w:rsidRPr="00377459" w:rsidRDefault="004310DE" w:rsidP="00D14010">
      <w:pPr>
        <w:pStyle w:val="BodyTextIndent3"/>
        <w:jc w:val="both"/>
        <w:rPr>
          <w:rFonts w:ascii="Arial" w:hAnsi="Arial" w:cs="Arial"/>
        </w:rPr>
      </w:pPr>
      <w:r w:rsidRPr="00377459">
        <w:rPr>
          <w:rFonts w:ascii="Arial" w:hAnsi="Arial" w:cs="Arial"/>
        </w:rPr>
        <w:t>T</w:t>
      </w:r>
      <w:r w:rsidRPr="00377459">
        <w:rPr>
          <w:rFonts w:ascii="Arial" w:hAnsi="Arial" w:cs="Arial"/>
          <w:bCs/>
        </w:rPr>
        <w:t xml:space="preserve">he </w:t>
      </w:r>
      <w:r w:rsidR="00427200" w:rsidRPr="00377459">
        <w:rPr>
          <w:rFonts w:ascii="Arial" w:hAnsi="Arial" w:cs="Arial"/>
          <w:bCs/>
        </w:rPr>
        <w:t>Coordinat</w:t>
      </w:r>
      <w:r w:rsidR="00830F62">
        <w:rPr>
          <w:rFonts w:ascii="Arial" w:hAnsi="Arial" w:cs="Arial"/>
          <w:bCs/>
        </w:rPr>
        <w:t>ed</w:t>
      </w:r>
      <w:r w:rsidR="00427200" w:rsidRPr="00377459">
        <w:rPr>
          <w:rFonts w:ascii="Arial" w:hAnsi="Arial" w:cs="Arial"/>
          <w:bCs/>
        </w:rPr>
        <w:t xml:space="preserve"> Plan </w:t>
      </w:r>
      <w:r w:rsidRPr="00377459">
        <w:rPr>
          <w:rFonts w:ascii="Arial" w:hAnsi="Arial" w:cs="Arial"/>
          <w:bCs/>
        </w:rPr>
        <w:t>identif</w:t>
      </w:r>
      <w:r w:rsidR="00427200" w:rsidRPr="00377459">
        <w:rPr>
          <w:rFonts w:ascii="Arial" w:hAnsi="Arial" w:cs="Arial"/>
          <w:bCs/>
        </w:rPr>
        <w:t>ies</w:t>
      </w:r>
      <w:r w:rsidRPr="00377459">
        <w:rPr>
          <w:rFonts w:ascii="Arial" w:hAnsi="Arial" w:cs="Arial"/>
          <w:bCs/>
        </w:rPr>
        <w:t xml:space="preserve"> existing </w:t>
      </w:r>
      <w:r w:rsidR="00427200" w:rsidRPr="00377459">
        <w:rPr>
          <w:rFonts w:ascii="Arial" w:hAnsi="Arial" w:cs="Arial"/>
          <w:bCs/>
        </w:rPr>
        <w:t xml:space="preserve">transportation </w:t>
      </w:r>
      <w:r w:rsidRPr="00377459">
        <w:rPr>
          <w:rFonts w:ascii="Arial" w:hAnsi="Arial" w:cs="Arial"/>
          <w:bCs/>
        </w:rPr>
        <w:t xml:space="preserve">services, </w:t>
      </w:r>
      <w:r w:rsidR="0019446D" w:rsidRPr="00377459">
        <w:rPr>
          <w:rFonts w:ascii="Arial" w:hAnsi="Arial" w:cs="Arial"/>
          <w:bCs/>
        </w:rPr>
        <w:t xml:space="preserve">unmet </w:t>
      </w:r>
      <w:r w:rsidR="009F5BE6">
        <w:rPr>
          <w:rFonts w:ascii="Arial" w:hAnsi="Arial" w:cs="Arial"/>
          <w:bCs/>
        </w:rPr>
        <w:t xml:space="preserve">transportation </w:t>
      </w:r>
      <w:r w:rsidRPr="00377459">
        <w:rPr>
          <w:rFonts w:ascii="Arial" w:hAnsi="Arial" w:cs="Arial"/>
          <w:bCs/>
        </w:rPr>
        <w:t>needs</w:t>
      </w:r>
      <w:r w:rsidR="0019446D" w:rsidRPr="00377459">
        <w:rPr>
          <w:rFonts w:ascii="Arial" w:hAnsi="Arial" w:cs="Arial"/>
          <w:bCs/>
        </w:rPr>
        <w:t xml:space="preserve"> and</w:t>
      </w:r>
      <w:r w:rsidR="00BB1FAD" w:rsidRPr="00377459">
        <w:rPr>
          <w:rFonts w:ascii="Arial" w:hAnsi="Arial" w:cs="Arial"/>
          <w:bCs/>
        </w:rPr>
        <w:t xml:space="preserve"> service gaps</w:t>
      </w:r>
      <w:r w:rsidR="0019446D" w:rsidRPr="00377459">
        <w:rPr>
          <w:rFonts w:ascii="Arial" w:hAnsi="Arial" w:cs="Arial"/>
          <w:bCs/>
        </w:rPr>
        <w:t>,</w:t>
      </w:r>
      <w:r w:rsidR="00BB1FAD" w:rsidRPr="00377459">
        <w:rPr>
          <w:rFonts w:ascii="Arial" w:hAnsi="Arial" w:cs="Arial"/>
          <w:bCs/>
        </w:rPr>
        <w:t xml:space="preserve"> as well as </w:t>
      </w:r>
      <w:r w:rsidR="009F5BE6">
        <w:rPr>
          <w:rFonts w:ascii="Arial" w:hAnsi="Arial" w:cs="Arial"/>
          <w:bCs/>
        </w:rPr>
        <w:t xml:space="preserve">the </w:t>
      </w:r>
      <w:r w:rsidR="00BB1FAD" w:rsidRPr="00377459">
        <w:rPr>
          <w:rFonts w:ascii="Arial" w:hAnsi="Arial" w:cs="Arial"/>
          <w:bCs/>
        </w:rPr>
        <w:t>priorit</w:t>
      </w:r>
      <w:r w:rsidR="009F5BE6">
        <w:rPr>
          <w:rFonts w:ascii="Arial" w:hAnsi="Arial" w:cs="Arial"/>
          <w:bCs/>
        </w:rPr>
        <w:t>ized</w:t>
      </w:r>
      <w:r w:rsidR="00BB1FAD" w:rsidRPr="00377459">
        <w:rPr>
          <w:rFonts w:ascii="Arial" w:hAnsi="Arial" w:cs="Arial"/>
          <w:bCs/>
        </w:rPr>
        <w:t xml:space="preserve"> goals and </w:t>
      </w:r>
      <w:r w:rsidRPr="00377459">
        <w:rPr>
          <w:rFonts w:ascii="Arial" w:hAnsi="Arial" w:cs="Arial"/>
          <w:bCs/>
        </w:rPr>
        <w:t xml:space="preserve">strategies </w:t>
      </w:r>
      <w:r w:rsidR="009F5BE6">
        <w:rPr>
          <w:rFonts w:ascii="Arial" w:hAnsi="Arial" w:cs="Arial"/>
          <w:bCs/>
        </w:rPr>
        <w:t>by which to meet transportation</w:t>
      </w:r>
      <w:r w:rsidR="00BB1FAD" w:rsidRPr="00377459">
        <w:rPr>
          <w:rFonts w:ascii="Arial" w:hAnsi="Arial" w:cs="Arial"/>
          <w:bCs/>
        </w:rPr>
        <w:t xml:space="preserve"> need</w:t>
      </w:r>
      <w:r w:rsidR="0019446D" w:rsidRPr="00377459">
        <w:rPr>
          <w:rFonts w:ascii="Arial" w:hAnsi="Arial" w:cs="Arial"/>
          <w:bCs/>
        </w:rPr>
        <w:t>s</w:t>
      </w:r>
      <w:r w:rsidR="00BB1FAD" w:rsidRPr="00377459">
        <w:rPr>
          <w:rFonts w:ascii="Arial" w:hAnsi="Arial" w:cs="Arial"/>
          <w:bCs/>
        </w:rPr>
        <w:t xml:space="preserve"> on behalf of</w:t>
      </w:r>
      <w:r w:rsidR="00B95A6F" w:rsidRPr="00377459">
        <w:rPr>
          <w:rFonts w:ascii="Arial" w:hAnsi="Arial" w:cs="Arial"/>
          <w:bCs/>
        </w:rPr>
        <w:t xml:space="preserve"> </w:t>
      </w:r>
      <w:r w:rsidR="009F5BE6">
        <w:rPr>
          <w:rFonts w:ascii="Arial" w:hAnsi="Arial" w:cs="Arial"/>
          <w:bCs/>
        </w:rPr>
        <w:t>seniors</w:t>
      </w:r>
      <w:r w:rsidR="00427200" w:rsidRPr="00377459">
        <w:rPr>
          <w:rFonts w:ascii="Arial" w:hAnsi="Arial" w:cs="Arial"/>
          <w:bCs/>
        </w:rPr>
        <w:t xml:space="preserve"> </w:t>
      </w:r>
      <w:r w:rsidR="00FB3F10">
        <w:rPr>
          <w:rFonts w:ascii="Arial" w:hAnsi="Arial" w:cs="Arial"/>
          <w:bCs/>
        </w:rPr>
        <w:t xml:space="preserve">(62+) </w:t>
      </w:r>
      <w:r w:rsidR="00427200" w:rsidRPr="00377459">
        <w:rPr>
          <w:rFonts w:ascii="Arial" w:hAnsi="Arial" w:cs="Arial"/>
          <w:bCs/>
        </w:rPr>
        <w:t>and</w:t>
      </w:r>
      <w:r w:rsidR="00B95A6F" w:rsidRPr="00377459">
        <w:rPr>
          <w:rFonts w:ascii="Arial" w:hAnsi="Arial" w:cs="Arial"/>
          <w:bCs/>
        </w:rPr>
        <w:t xml:space="preserve"> individuals with disabilities</w:t>
      </w:r>
      <w:r w:rsidR="00427200" w:rsidRPr="00377459">
        <w:rPr>
          <w:rFonts w:ascii="Arial" w:hAnsi="Arial" w:cs="Arial"/>
          <w:bCs/>
        </w:rPr>
        <w:t>.</w:t>
      </w:r>
      <w:r w:rsidRPr="00377459">
        <w:rPr>
          <w:rFonts w:ascii="Arial" w:hAnsi="Arial" w:cs="Arial"/>
        </w:rPr>
        <w:t xml:space="preserve"> </w:t>
      </w:r>
    </w:p>
    <w:p w14:paraId="6B840A9F" w14:textId="77777777" w:rsidR="00D14010" w:rsidRPr="006E47CF" w:rsidRDefault="00D14010" w:rsidP="00D14010">
      <w:pPr>
        <w:pStyle w:val="BodyTextIndent3"/>
        <w:jc w:val="both"/>
        <w:rPr>
          <w:rFonts w:ascii="Arial" w:hAnsi="Arial" w:cs="Arial"/>
          <w:bCs/>
          <w:sz w:val="16"/>
          <w:szCs w:val="16"/>
        </w:rPr>
      </w:pPr>
    </w:p>
    <w:p w14:paraId="43986D92" w14:textId="77777777" w:rsidR="004310DE" w:rsidRPr="006E47CF" w:rsidRDefault="004310DE" w:rsidP="00D651D1">
      <w:pPr>
        <w:pStyle w:val="etbheading1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FF0000"/>
          <w:szCs w:val="24"/>
        </w:rPr>
      </w:pPr>
      <w:r w:rsidRPr="00682CA5">
        <w:rPr>
          <w:rFonts w:ascii="Arial" w:hAnsi="Arial" w:cs="Arial"/>
          <w:sz w:val="22"/>
          <w:szCs w:val="22"/>
        </w:rPr>
        <w:t xml:space="preserve">C.  </w:t>
      </w:r>
      <w:r w:rsidR="00857CE2" w:rsidRPr="00682CA5">
        <w:rPr>
          <w:rFonts w:ascii="Arial" w:hAnsi="Arial" w:cs="Arial"/>
          <w:sz w:val="22"/>
          <w:szCs w:val="22"/>
          <w:u w:val="single"/>
        </w:rPr>
        <w:t>Funding</w:t>
      </w:r>
      <w:r w:rsidR="009F5BE6" w:rsidRPr="00682CA5">
        <w:rPr>
          <w:rFonts w:ascii="Arial" w:hAnsi="Arial" w:cs="Arial"/>
          <w:sz w:val="22"/>
          <w:szCs w:val="22"/>
          <w:u w:val="single"/>
        </w:rPr>
        <w:t xml:space="preserve"> Period</w:t>
      </w:r>
      <w:r w:rsidRPr="00682CA5">
        <w:rPr>
          <w:rFonts w:ascii="Arial" w:hAnsi="Arial" w:cs="Arial"/>
          <w:sz w:val="22"/>
          <w:szCs w:val="22"/>
        </w:rPr>
        <w:t>:</w:t>
      </w:r>
    </w:p>
    <w:p w14:paraId="49B064F6" w14:textId="0E9435D5" w:rsidR="00857CE2" w:rsidRPr="006E47CF" w:rsidRDefault="00857CE2" w:rsidP="00D14010">
      <w:pPr>
        <w:pStyle w:val="BodyTextIndent3"/>
        <w:jc w:val="both"/>
        <w:rPr>
          <w:rFonts w:ascii="Arial" w:hAnsi="Arial" w:cs="Arial"/>
          <w:bCs/>
        </w:rPr>
      </w:pPr>
      <w:r w:rsidRPr="006E47CF">
        <w:rPr>
          <w:rFonts w:ascii="Arial" w:hAnsi="Arial" w:cs="Arial"/>
        </w:rPr>
        <w:t xml:space="preserve">This </w:t>
      </w:r>
      <w:r w:rsidR="00425524">
        <w:rPr>
          <w:rFonts w:ascii="Arial" w:hAnsi="Arial" w:cs="Arial"/>
        </w:rPr>
        <w:t>C</w:t>
      </w:r>
      <w:r w:rsidRPr="006E47CF">
        <w:rPr>
          <w:rFonts w:ascii="Arial" w:hAnsi="Arial" w:cs="Arial"/>
        </w:rPr>
        <w:t xml:space="preserve">all for </w:t>
      </w:r>
      <w:r w:rsidR="00425524">
        <w:rPr>
          <w:rFonts w:ascii="Arial" w:hAnsi="Arial" w:cs="Arial"/>
        </w:rPr>
        <w:t>P</w:t>
      </w:r>
      <w:r w:rsidRPr="006E47CF">
        <w:rPr>
          <w:rFonts w:ascii="Arial" w:hAnsi="Arial" w:cs="Arial"/>
        </w:rPr>
        <w:t>rojects co</w:t>
      </w:r>
      <w:r w:rsidR="00CD57A2" w:rsidRPr="006E47CF">
        <w:rPr>
          <w:rFonts w:ascii="Arial" w:hAnsi="Arial" w:cs="Arial"/>
        </w:rPr>
        <w:t>vers t</w:t>
      </w:r>
      <w:r w:rsidR="00427200">
        <w:rPr>
          <w:rFonts w:ascii="Arial" w:hAnsi="Arial" w:cs="Arial"/>
        </w:rPr>
        <w:t>wo</w:t>
      </w:r>
      <w:r w:rsidR="00CD57A2" w:rsidRPr="006E47CF">
        <w:rPr>
          <w:rFonts w:ascii="Arial" w:hAnsi="Arial" w:cs="Arial"/>
        </w:rPr>
        <w:t xml:space="preserve"> years</w:t>
      </w:r>
      <w:r w:rsidR="00EC48D1">
        <w:rPr>
          <w:rFonts w:ascii="Arial" w:hAnsi="Arial" w:cs="Arial"/>
        </w:rPr>
        <w:t xml:space="preserve"> - </w:t>
      </w:r>
      <w:r w:rsidR="00EE0E5D">
        <w:rPr>
          <w:rFonts w:ascii="Arial" w:hAnsi="Arial" w:cs="Arial"/>
        </w:rPr>
        <w:t>J</w:t>
      </w:r>
      <w:r w:rsidR="00F07008">
        <w:rPr>
          <w:rFonts w:ascii="Arial" w:hAnsi="Arial" w:cs="Arial"/>
        </w:rPr>
        <w:t>uly</w:t>
      </w:r>
      <w:r w:rsidR="00EE0E5D">
        <w:rPr>
          <w:rFonts w:ascii="Arial" w:hAnsi="Arial" w:cs="Arial"/>
        </w:rPr>
        <w:t xml:space="preserve"> </w:t>
      </w:r>
      <w:r w:rsidR="00D92E11">
        <w:rPr>
          <w:rFonts w:ascii="Arial" w:hAnsi="Arial" w:cs="Arial"/>
        </w:rPr>
        <w:t xml:space="preserve">1, </w:t>
      </w:r>
      <w:r w:rsidR="00EE0E5D">
        <w:rPr>
          <w:rFonts w:ascii="Arial" w:hAnsi="Arial" w:cs="Arial"/>
        </w:rPr>
        <w:t>202</w:t>
      </w:r>
      <w:r w:rsidR="00D92E11">
        <w:rPr>
          <w:rFonts w:ascii="Arial" w:hAnsi="Arial" w:cs="Arial"/>
        </w:rPr>
        <w:t>6</w:t>
      </w:r>
      <w:r w:rsidR="00EE0E5D">
        <w:rPr>
          <w:rFonts w:ascii="Arial" w:hAnsi="Arial" w:cs="Arial"/>
        </w:rPr>
        <w:t xml:space="preserve"> through </w:t>
      </w:r>
      <w:r w:rsidR="00F07008">
        <w:rPr>
          <w:rFonts w:ascii="Arial" w:hAnsi="Arial" w:cs="Arial"/>
        </w:rPr>
        <w:t>June 3</w:t>
      </w:r>
      <w:r w:rsidR="00D92E11">
        <w:rPr>
          <w:rFonts w:ascii="Arial" w:hAnsi="Arial" w:cs="Arial"/>
        </w:rPr>
        <w:t>0,</w:t>
      </w:r>
      <w:r w:rsidR="00F07008">
        <w:rPr>
          <w:rFonts w:ascii="Arial" w:hAnsi="Arial" w:cs="Arial"/>
        </w:rPr>
        <w:t xml:space="preserve"> 202</w:t>
      </w:r>
      <w:r w:rsidR="00D92E11">
        <w:rPr>
          <w:rFonts w:ascii="Arial" w:hAnsi="Arial" w:cs="Arial"/>
        </w:rPr>
        <w:t>8</w:t>
      </w:r>
      <w:r w:rsidR="00F07008">
        <w:rPr>
          <w:rFonts w:ascii="Arial" w:hAnsi="Arial" w:cs="Arial"/>
        </w:rPr>
        <w:t xml:space="preserve">.  </w:t>
      </w:r>
      <w:r w:rsidR="00427200">
        <w:rPr>
          <w:rFonts w:ascii="Arial" w:hAnsi="Arial" w:cs="Arial"/>
        </w:rPr>
        <w:t>Applicants may</w:t>
      </w:r>
      <w:r w:rsidR="004310DE" w:rsidRPr="006E47CF">
        <w:rPr>
          <w:rFonts w:ascii="Arial" w:hAnsi="Arial" w:cs="Arial"/>
        </w:rPr>
        <w:t xml:space="preserve"> request up to </w:t>
      </w:r>
      <w:r w:rsidR="00D60C6C" w:rsidRPr="006E47CF">
        <w:rPr>
          <w:rFonts w:ascii="Arial" w:hAnsi="Arial" w:cs="Arial"/>
        </w:rPr>
        <w:t>t</w:t>
      </w:r>
      <w:r w:rsidR="00427200">
        <w:rPr>
          <w:rFonts w:ascii="Arial" w:hAnsi="Arial" w:cs="Arial"/>
        </w:rPr>
        <w:t>wo</w:t>
      </w:r>
      <w:r w:rsidR="00D60C6C" w:rsidRPr="006E47CF">
        <w:rPr>
          <w:rFonts w:ascii="Arial" w:hAnsi="Arial" w:cs="Arial"/>
        </w:rPr>
        <w:t xml:space="preserve"> </w:t>
      </w:r>
      <w:r w:rsidR="004310DE" w:rsidRPr="006E47CF">
        <w:rPr>
          <w:rFonts w:ascii="Arial" w:hAnsi="Arial" w:cs="Arial"/>
        </w:rPr>
        <w:t>year</w:t>
      </w:r>
      <w:r w:rsidR="00682CA5">
        <w:rPr>
          <w:rFonts w:ascii="Arial" w:hAnsi="Arial" w:cs="Arial"/>
        </w:rPr>
        <w:t>s of funding per project</w:t>
      </w:r>
      <w:r w:rsidR="0069338E">
        <w:rPr>
          <w:rFonts w:ascii="Arial" w:hAnsi="Arial" w:cs="Arial"/>
        </w:rPr>
        <w:t>.</w:t>
      </w:r>
    </w:p>
    <w:p w14:paraId="0F1E12ED" w14:textId="77777777" w:rsidR="00007663" w:rsidRDefault="00007663" w:rsidP="00F92554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14:paraId="0FC8D49C" w14:textId="77777777" w:rsidR="004310DE" w:rsidRPr="006E47CF" w:rsidRDefault="00007663" w:rsidP="00F92554">
      <w:pPr>
        <w:tabs>
          <w:tab w:val="left" w:pos="360"/>
        </w:tabs>
        <w:ind w:left="360" w:hanging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D</w:t>
      </w:r>
      <w:r w:rsidR="005B5EEC" w:rsidRPr="006E47CF">
        <w:rPr>
          <w:rFonts w:ascii="Arial" w:hAnsi="Arial" w:cs="Arial"/>
          <w:b/>
        </w:rPr>
        <w:t>.</w:t>
      </w:r>
      <w:r w:rsidR="000A016C" w:rsidRPr="006E47CF">
        <w:rPr>
          <w:rFonts w:ascii="Arial" w:hAnsi="Arial" w:cs="Arial"/>
          <w:b/>
        </w:rPr>
        <w:tab/>
      </w:r>
      <w:r w:rsidR="004310DE" w:rsidRPr="006E47CF">
        <w:rPr>
          <w:rFonts w:ascii="Arial" w:hAnsi="Arial" w:cs="Arial"/>
          <w:b/>
          <w:u w:val="single"/>
        </w:rPr>
        <w:t>Performance Measures</w:t>
      </w:r>
      <w:r w:rsidR="00541119" w:rsidRPr="006E47CF">
        <w:rPr>
          <w:rFonts w:ascii="Arial" w:hAnsi="Arial" w:cs="Arial"/>
          <w:b/>
          <w:u w:val="single"/>
        </w:rPr>
        <w:t xml:space="preserve"> &amp; Monitoring</w:t>
      </w:r>
      <w:r w:rsidR="0078395B" w:rsidRPr="006E47CF">
        <w:rPr>
          <w:rFonts w:ascii="Arial" w:hAnsi="Arial" w:cs="Arial"/>
          <w:b/>
          <w:u w:val="single"/>
        </w:rPr>
        <w:t>:</w:t>
      </w:r>
    </w:p>
    <w:p w14:paraId="2691153A" w14:textId="77777777" w:rsidR="004310DE" w:rsidRPr="006E47CF" w:rsidRDefault="004310DE" w:rsidP="00D651D1">
      <w:pPr>
        <w:pStyle w:val="BodyTextIndent3"/>
        <w:tabs>
          <w:tab w:val="num" w:pos="360"/>
        </w:tabs>
        <w:jc w:val="both"/>
        <w:rPr>
          <w:rFonts w:ascii="Arial" w:hAnsi="Arial" w:cs="Arial"/>
          <w:bCs/>
        </w:rPr>
      </w:pPr>
      <w:r w:rsidRPr="006E47CF">
        <w:rPr>
          <w:rFonts w:ascii="Arial" w:hAnsi="Arial" w:cs="Arial"/>
          <w:bCs/>
        </w:rPr>
        <w:t xml:space="preserve">The following </w:t>
      </w:r>
      <w:r w:rsidR="003F4032" w:rsidRPr="006E47CF">
        <w:rPr>
          <w:rFonts w:ascii="Arial" w:hAnsi="Arial" w:cs="Arial"/>
          <w:bCs/>
        </w:rPr>
        <w:t>performance</w:t>
      </w:r>
      <w:r w:rsidR="00C56614" w:rsidRPr="006E47CF">
        <w:rPr>
          <w:rFonts w:ascii="Arial" w:hAnsi="Arial" w:cs="Arial"/>
          <w:bCs/>
        </w:rPr>
        <w:t xml:space="preserve"> </w:t>
      </w:r>
      <w:r w:rsidRPr="006E47CF">
        <w:rPr>
          <w:rFonts w:ascii="Arial" w:hAnsi="Arial" w:cs="Arial"/>
          <w:bCs/>
        </w:rPr>
        <w:t>indicator</w:t>
      </w:r>
      <w:r w:rsidR="005B5EEC" w:rsidRPr="006E47CF">
        <w:rPr>
          <w:rFonts w:ascii="Arial" w:hAnsi="Arial" w:cs="Arial"/>
          <w:bCs/>
        </w:rPr>
        <w:t>s</w:t>
      </w:r>
      <w:r w:rsidR="0027120D" w:rsidRPr="006E47CF">
        <w:rPr>
          <w:rFonts w:ascii="Arial" w:hAnsi="Arial" w:cs="Arial"/>
          <w:bCs/>
        </w:rPr>
        <w:t xml:space="preserve"> are used </w:t>
      </w:r>
      <w:r w:rsidRPr="006E47CF">
        <w:rPr>
          <w:rFonts w:ascii="Arial" w:hAnsi="Arial" w:cs="Arial"/>
          <w:bCs/>
        </w:rPr>
        <w:t>to measure project effectiveness.</w:t>
      </w:r>
      <w:r w:rsidR="008529B9">
        <w:rPr>
          <w:rFonts w:ascii="Arial" w:hAnsi="Arial" w:cs="Arial"/>
          <w:bCs/>
        </w:rPr>
        <w:t xml:space="preserve">  Applicants </w:t>
      </w:r>
      <w:r w:rsidR="00136C29" w:rsidRPr="006E47CF">
        <w:rPr>
          <w:rFonts w:ascii="Arial" w:hAnsi="Arial" w:cs="Arial"/>
          <w:bCs/>
        </w:rPr>
        <w:t xml:space="preserve">are </w:t>
      </w:r>
      <w:r w:rsidR="00282F15" w:rsidRPr="006E47CF">
        <w:rPr>
          <w:rFonts w:ascii="Arial" w:hAnsi="Arial" w:cs="Arial"/>
          <w:bCs/>
        </w:rPr>
        <w:t>strongly</w:t>
      </w:r>
      <w:r w:rsidR="00C56614" w:rsidRPr="006E47CF">
        <w:rPr>
          <w:rFonts w:ascii="Arial" w:hAnsi="Arial" w:cs="Arial"/>
          <w:bCs/>
        </w:rPr>
        <w:t xml:space="preserve"> </w:t>
      </w:r>
      <w:r w:rsidR="00136C29" w:rsidRPr="006E47CF">
        <w:rPr>
          <w:rFonts w:ascii="Arial" w:hAnsi="Arial" w:cs="Arial"/>
          <w:bCs/>
        </w:rPr>
        <w:t>encouraged to</w:t>
      </w:r>
      <w:r w:rsidR="005B5EEC" w:rsidRPr="006E47CF">
        <w:rPr>
          <w:rFonts w:ascii="Arial" w:hAnsi="Arial" w:cs="Arial"/>
          <w:bCs/>
        </w:rPr>
        <w:t xml:space="preserve"> propose additional measures by which to monitor and report project effectiveness.</w:t>
      </w:r>
    </w:p>
    <w:p w14:paraId="26E82086" w14:textId="77777777" w:rsidR="0069338E" w:rsidRDefault="0069338E" w:rsidP="0069338E">
      <w:pPr>
        <w:tabs>
          <w:tab w:val="left" w:pos="720"/>
          <w:tab w:val="left" w:pos="1800"/>
        </w:tabs>
        <w:ind w:left="735"/>
        <w:jc w:val="both"/>
        <w:rPr>
          <w:rFonts w:ascii="Arial" w:hAnsi="Arial" w:cs="Arial"/>
          <w:b/>
        </w:rPr>
      </w:pPr>
    </w:p>
    <w:p w14:paraId="32346EFA" w14:textId="77777777" w:rsidR="00F92554" w:rsidRPr="006E47CF" w:rsidRDefault="00FB5596" w:rsidP="00377459">
      <w:pPr>
        <w:numPr>
          <w:ilvl w:val="0"/>
          <w:numId w:val="13"/>
        </w:numPr>
        <w:tabs>
          <w:tab w:val="left" w:pos="720"/>
          <w:tab w:val="left" w:pos="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Monthly Reporting</w:t>
      </w:r>
    </w:p>
    <w:p w14:paraId="22BF8055" w14:textId="110583B2" w:rsidR="006E7C9C" w:rsidRDefault="00F92554" w:rsidP="00534162">
      <w:pPr>
        <w:tabs>
          <w:tab w:val="left" w:pos="1710"/>
          <w:tab w:val="left" w:pos="1800"/>
        </w:tabs>
        <w:ind w:left="720" w:hanging="360"/>
        <w:jc w:val="both"/>
      </w:pPr>
      <w:r w:rsidRPr="006E47CF">
        <w:rPr>
          <w:rFonts w:ascii="Arial" w:hAnsi="Arial" w:cs="Arial"/>
          <w:b/>
        </w:rPr>
        <w:tab/>
      </w:r>
      <w:r w:rsidR="00066D3C" w:rsidRPr="006E47CF">
        <w:rPr>
          <w:rFonts w:ascii="Arial" w:hAnsi="Arial" w:cs="Arial"/>
        </w:rPr>
        <w:t>Recipients will be required to submit operat</w:t>
      </w:r>
      <w:r w:rsidR="00766047" w:rsidRPr="006E47CF">
        <w:rPr>
          <w:rFonts w:ascii="Arial" w:hAnsi="Arial" w:cs="Arial"/>
        </w:rPr>
        <w:t xml:space="preserve">ing data </w:t>
      </w:r>
      <w:r w:rsidR="00EC7C6D" w:rsidRPr="006E47CF">
        <w:rPr>
          <w:rFonts w:ascii="Arial" w:hAnsi="Arial" w:cs="Arial"/>
        </w:rPr>
        <w:t>for units of service delivered</w:t>
      </w:r>
      <w:r w:rsidR="008529B9">
        <w:rPr>
          <w:rFonts w:ascii="Arial" w:hAnsi="Arial" w:cs="Arial"/>
        </w:rPr>
        <w:t xml:space="preserve">, persons served </w:t>
      </w:r>
      <w:r w:rsidR="00066D3C" w:rsidRPr="006E47CF">
        <w:rPr>
          <w:rFonts w:ascii="Arial" w:hAnsi="Arial" w:cs="Arial"/>
        </w:rPr>
        <w:t>and selected performance measures</w:t>
      </w:r>
      <w:r w:rsidR="0046300B" w:rsidRPr="006E47CF">
        <w:rPr>
          <w:rFonts w:ascii="Arial" w:hAnsi="Arial" w:cs="Arial"/>
        </w:rPr>
        <w:t xml:space="preserve"> such as Subsidy per Passenger, Subsidy per Vehicle Hour, Subsidy per Vehicle Mile, Passengers per Vehicle Hour,</w:t>
      </w:r>
      <w:r w:rsidR="00EC7C6D" w:rsidRPr="006E47CF">
        <w:rPr>
          <w:rFonts w:ascii="Arial" w:hAnsi="Arial" w:cs="Arial"/>
        </w:rPr>
        <w:t xml:space="preserve"> and </w:t>
      </w:r>
      <w:r w:rsidR="0046300B" w:rsidRPr="006E47CF">
        <w:rPr>
          <w:rFonts w:ascii="Arial" w:hAnsi="Arial" w:cs="Arial"/>
        </w:rPr>
        <w:t>Passengers per Vehicle Mile</w:t>
      </w:r>
      <w:r w:rsidR="008529B9">
        <w:rPr>
          <w:rFonts w:ascii="Arial" w:hAnsi="Arial" w:cs="Arial"/>
        </w:rPr>
        <w:t xml:space="preserve">. </w:t>
      </w:r>
      <w:r w:rsidR="008529B9" w:rsidRPr="00686F42">
        <w:rPr>
          <w:rFonts w:ascii="Arial" w:hAnsi="Arial" w:cs="Arial"/>
        </w:rPr>
        <w:t xml:space="preserve">Applicants must </w:t>
      </w:r>
      <w:r w:rsidRPr="00686F42">
        <w:rPr>
          <w:rFonts w:ascii="Arial" w:hAnsi="Arial" w:cs="Arial"/>
        </w:rPr>
        <w:t>comply with the annual consumer satisfaction survey process required by th</w:t>
      </w:r>
      <w:r w:rsidR="00FB5596" w:rsidRPr="00686F42">
        <w:rPr>
          <w:rFonts w:ascii="Arial" w:hAnsi="Arial" w:cs="Arial"/>
        </w:rPr>
        <w:t>e executed contract between Omnitrans</w:t>
      </w:r>
      <w:r w:rsidRPr="00686F42">
        <w:rPr>
          <w:rFonts w:ascii="Arial" w:hAnsi="Arial" w:cs="Arial"/>
        </w:rPr>
        <w:t xml:space="preserve"> and </w:t>
      </w:r>
      <w:r w:rsidR="00C65640">
        <w:rPr>
          <w:rFonts w:ascii="Arial" w:hAnsi="Arial" w:cs="Arial"/>
        </w:rPr>
        <w:t>recipients</w:t>
      </w:r>
      <w:r w:rsidR="00F70B5D">
        <w:rPr>
          <w:rFonts w:ascii="Arial" w:hAnsi="Arial" w:cs="Arial"/>
        </w:rPr>
        <w:t>.</w:t>
      </w:r>
    </w:p>
    <w:p w14:paraId="27AB06D6" w14:textId="77777777" w:rsidR="00541119" w:rsidRPr="006E47CF" w:rsidRDefault="008529B9" w:rsidP="00377459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Grant Recipient</w:t>
      </w:r>
      <w:r w:rsidR="00F0722A" w:rsidRPr="006E47CF">
        <w:rPr>
          <w:rFonts w:ascii="Arial" w:hAnsi="Arial" w:cs="Arial"/>
          <w:b/>
        </w:rPr>
        <w:t xml:space="preserve"> </w:t>
      </w:r>
      <w:r w:rsidR="00541119" w:rsidRPr="006E47CF">
        <w:rPr>
          <w:rFonts w:ascii="Arial" w:hAnsi="Arial" w:cs="Arial"/>
          <w:b/>
        </w:rPr>
        <w:t>Meetings</w:t>
      </w:r>
    </w:p>
    <w:p w14:paraId="6731FDEE" w14:textId="77777777" w:rsidR="006E7C9C" w:rsidRDefault="00FB5596" w:rsidP="006E7C9C">
      <w:pPr>
        <w:tabs>
          <w:tab w:val="num" w:pos="720"/>
        </w:tabs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R</w:t>
      </w:r>
      <w:r w:rsidR="008529B9">
        <w:rPr>
          <w:rFonts w:ascii="Arial" w:hAnsi="Arial" w:cs="Arial"/>
        </w:rPr>
        <w:t>ecipients of funding under this</w:t>
      </w:r>
      <w:r w:rsidR="00541119" w:rsidRPr="006E47CF">
        <w:rPr>
          <w:rFonts w:ascii="Arial" w:hAnsi="Arial" w:cs="Arial"/>
        </w:rPr>
        <w:t xml:space="preserve"> program will be required to participate in grantee meetings </w:t>
      </w:r>
      <w:r>
        <w:rPr>
          <w:rFonts w:ascii="Arial" w:hAnsi="Arial" w:cs="Arial"/>
        </w:rPr>
        <w:t>as required</w:t>
      </w:r>
      <w:r w:rsidR="00541119" w:rsidRPr="006E47CF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>Omnitrans</w:t>
      </w:r>
      <w:r w:rsidR="005B5EEC" w:rsidRPr="006E47CF">
        <w:rPr>
          <w:rFonts w:ascii="Arial" w:hAnsi="Arial" w:cs="Arial"/>
        </w:rPr>
        <w:t>. These meetings will be conducted</w:t>
      </w:r>
      <w:r w:rsidR="00541119" w:rsidRPr="006E47CF">
        <w:rPr>
          <w:rFonts w:ascii="Arial" w:hAnsi="Arial" w:cs="Arial"/>
        </w:rPr>
        <w:t xml:space="preserve"> for the purposes of encouraging and facilitating coordination between transportation programs, improving the efficiency and effectiveness of services being operated, </w:t>
      </w:r>
      <w:r w:rsidR="0027120D" w:rsidRPr="006E47CF">
        <w:rPr>
          <w:rFonts w:ascii="Arial" w:hAnsi="Arial" w:cs="Arial"/>
        </w:rPr>
        <w:t xml:space="preserve">continuing </w:t>
      </w:r>
      <w:r w:rsidR="00163409">
        <w:rPr>
          <w:rFonts w:ascii="Arial" w:hAnsi="Arial" w:cs="Arial"/>
        </w:rPr>
        <w:t>in</w:t>
      </w:r>
      <w:r w:rsidR="0027120D" w:rsidRPr="006E47CF">
        <w:rPr>
          <w:rFonts w:ascii="Arial" w:hAnsi="Arial" w:cs="Arial"/>
        </w:rPr>
        <w:t xml:space="preserve"> identify</w:t>
      </w:r>
      <w:r w:rsidR="00163409">
        <w:rPr>
          <w:rFonts w:ascii="Arial" w:hAnsi="Arial" w:cs="Arial"/>
        </w:rPr>
        <w:t>ing</w:t>
      </w:r>
      <w:r w:rsidR="0027120D" w:rsidRPr="006E47CF">
        <w:rPr>
          <w:rFonts w:ascii="Arial" w:hAnsi="Arial" w:cs="Arial"/>
        </w:rPr>
        <w:t xml:space="preserve"> </w:t>
      </w:r>
      <w:r w:rsidR="00541119" w:rsidRPr="006E47CF">
        <w:rPr>
          <w:rFonts w:ascii="Arial" w:hAnsi="Arial" w:cs="Arial"/>
        </w:rPr>
        <w:t>gaps between services</w:t>
      </w:r>
      <w:r w:rsidR="00163409">
        <w:rPr>
          <w:rFonts w:ascii="Arial" w:hAnsi="Arial" w:cs="Arial"/>
        </w:rPr>
        <w:t>,</w:t>
      </w:r>
      <w:r w:rsidR="00541119" w:rsidRPr="006E47CF">
        <w:rPr>
          <w:rFonts w:ascii="Arial" w:hAnsi="Arial" w:cs="Arial"/>
        </w:rPr>
        <w:t xml:space="preserve"> and needs for additional services</w:t>
      </w:r>
      <w:r w:rsidR="00D72E27" w:rsidRPr="006E47CF">
        <w:rPr>
          <w:rFonts w:ascii="Arial" w:hAnsi="Arial" w:cs="Arial"/>
        </w:rPr>
        <w:t xml:space="preserve"> and general </w:t>
      </w:r>
      <w:r w:rsidR="00903710" w:rsidRPr="006E47CF">
        <w:rPr>
          <w:rFonts w:ascii="Arial" w:hAnsi="Arial" w:cs="Arial"/>
        </w:rPr>
        <w:t xml:space="preserve">transportation provider </w:t>
      </w:r>
      <w:r w:rsidR="00D72E27" w:rsidRPr="006E47CF">
        <w:rPr>
          <w:rFonts w:ascii="Arial" w:hAnsi="Arial" w:cs="Arial"/>
        </w:rPr>
        <w:t>capacity-building</w:t>
      </w:r>
      <w:r w:rsidR="00541119" w:rsidRPr="006E47CF">
        <w:rPr>
          <w:rFonts w:ascii="Arial" w:hAnsi="Arial" w:cs="Arial"/>
        </w:rPr>
        <w:t>.</w:t>
      </w:r>
      <w:r w:rsidR="006E7C9C" w:rsidRPr="00377459">
        <w:rPr>
          <w:rFonts w:ascii="Arial" w:hAnsi="Arial" w:cs="Arial"/>
          <w:b/>
        </w:rPr>
        <w:t xml:space="preserve"> </w:t>
      </w:r>
    </w:p>
    <w:p w14:paraId="64BA0235" w14:textId="77777777" w:rsidR="00377459" w:rsidRPr="006E7C9C" w:rsidRDefault="00377459" w:rsidP="006E7C9C">
      <w:pPr>
        <w:pStyle w:val="ListParagraph"/>
        <w:numPr>
          <w:ilvl w:val="0"/>
          <w:numId w:val="13"/>
        </w:numPr>
        <w:tabs>
          <w:tab w:val="num" w:pos="720"/>
        </w:tabs>
        <w:rPr>
          <w:rFonts w:ascii="Arial" w:hAnsi="Arial" w:cs="Arial"/>
          <w:b/>
        </w:rPr>
      </w:pPr>
      <w:r w:rsidRPr="006E7C9C">
        <w:rPr>
          <w:rFonts w:ascii="Arial" w:hAnsi="Arial" w:cs="Arial"/>
          <w:b/>
        </w:rPr>
        <w:t xml:space="preserve">Annual </w:t>
      </w:r>
      <w:r w:rsidR="000D1CA9" w:rsidRPr="006E7C9C">
        <w:rPr>
          <w:rFonts w:ascii="Arial" w:hAnsi="Arial" w:cs="Arial"/>
          <w:b/>
        </w:rPr>
        <w:t xml:space="preserve">Financial and Compliance </w:t>
      </w:r>
      <w:r w:rsidRPr="006E7C9C">
        <w:rPr>
          <w:rFonts w:ascii="Arial" w:hAnsi="Arial" w:cs="Arial"/>
          <w:b/>
        </w:rPr>
        <w:t>Audit</w:t>
      </w:r>
    </w:p>
    <w:p w14:paraId="4EF388B0" w14:textId="79C99D32" w:rsidR="00377459" w:rsidRPr="00377459" w:rsidRDefault="0067586F" w:rsidP="00377459">
      <w:pPr>
        <w:ind w:left="735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77459" w:rsidRPr="00377459">
        <w:rPr>
          <w:rFonts w:ascii="Arial" w:hAnsi="Arial" w:cs="Arial"/>
        </w:rPr>
        <w:t>ach agency receiving an</w:t>
      </w:r>
      <w:r w:rsidR="000D1CA9">
        <w:rPr>
          <w:rFonts w:ascii="Arial" w:hAnsi="Arial" w:cs="Arial"/>
        </w:rPr>
        <w:t xml:space="preserve"> </w:t>
      </w:r>
      <w:r w:rsidR="00377459" w:rsidRPr="00377459">
        <w:rPr>
          <w:rFonts w:ascii="Arial" w:hAnsi="Arial" w:cs="Arial"/>
        </w:rPr>
        <w:t xml:space="preserve">allocation of Measure “I” revenue </w:t>
      </w:r>
      <w:r w:rsidR="000325E0">
        <w:rPr>
          <w:rFonts w:ascii="Arial" w:hAnsi="Arial" w:cs="Arial"/>
        </w:rPr>
        <w:t xml:space="preserve">under the Omnitrans RMP Program </w:t>
      </w:r>
      <w:r w:rsidR="00377459" w:rsidRPr="00377459">
        <w:rPr>
          <w:rFonts w:ascii="Arial" w:hAnsi="Arial" w:cs="Arial"/>
        </w:rPr>
        <w:t>shall undergo an annual</w:t>
      </w:r>
      <w:r w:rsidR="00377459">
        <w:rPr>
          <w:rFonts w:ascii="Arial" w:hAnsi="Arial" w:cs="Arial"/>
        </w:rPr>
        <w:t xml:space="preserve"> </w:t>
      </w:r>
      <w:r w:rsidR="00377459" w:rsidRPr="00377459">
        <w:rPr>
          <w:rFonts w:ascii="Arial" w:hAnsi="Arial" w:cs="Arial"/>
        </w:rPr>
        <w:t xml:space="preserve">financial audit </w:t>
      </w:r>
      <w:r w:rsidR="000325E0">
        <w:rPr>
          <w:rFonts w:ascii="Arial" w:hAnsi="Arial" w:cs="Arial"/>
        </w:rPr>
        <w:t xml:space="preserve">conducted during the scheduled Omnitrans annual subrecipient site </w:t>
      </w:r>
      <w:proofErr w:type="gramStart"/>
      <w:r w:rsidR="000325E0">
        <w:rPr>
          <w:rFonts w:ascii="Arial" w:hAnsi="Arial" w:cs="Arial"/>
        </w:rPr>
        <w:t>visit, and</w:t>
      </w:r>
      <w:proofErr w:type="gramEnd"/>
      <w:r w:rsidR="000325E0">
        <w:rPr>
          <w:rFonts w:ascii="Arial" w:hAnsi="Arial" w:cs="Arial"/>
        </w:rPr>
        <w:t xml:space="preserve"> </w:t>
      </w:r>
      <w:r w:rsidR="00377459" w:rsidRPr="00377459">
        <w:rPr>
          <w:rFonts w:ascii="Arial" w:hAnsi="Arial" w:cs="Arial"/>
        </w:rPr>
        <w:t>performed in accordance with generally accepted auditing standards and</w:t>
      </w:r>
      <w:r w:rsidR="00377459">
        <w:rPr>
          <w:rFonts w:ascii="Arial" w:hAnsi="Arial" w:cs="Arial"/>
        </w:rPr>
        <w:t xml:space="preserve"> </w:t>
      </w:r>
      <w:r w:rsidR="00377459" w:rsidRPr="00377459">
        <w:rPr>
          <w:rFonts w:ascii="Arial" w:hAnsi="Arial" w:cs="Arial"/>
        </w:rPr>
        <w:t>government auditing standards issued by the Comptroller General of the United States.</w:t>
      </w:r>
      <w:r w:rsidR="000D1CA9">
        <w:rPr>
          <w:rFonts w:ascii="Arial" w:hAnsi="Arial" w:cs="Arial"/>
        </w:rPr>
        <w:t xml:space="preserve"> </w:t>
      </w:r>
      <w:r w:rsidR="00377459" w:rsidRPr="00377459">
        <w:rPr>
          <w:rFonts w:ascii="Arial" w:hAnsi="Arial" w:cs="Arial"/>
        </w:rPr>
        <w:t>Compliance audits</w:t>
      </w:r>
      <w:r w:rsidR="00F70B5D">
        <w:rPr>
          <w:rFonts w:ascii="Arial" w:hAnsi="Arial" w:cs="Arial"/>
        </w:rPr>
        <w:t xml:space="preserve"> will</w:t>
      </w:r>
      <w:r w:rsidR="00377459" w:rsidRPr="00377459">
        <w:rPr>
          <w:rFonts w:ascii="Arial" w:hAnsi="Arial" w:cs="Arial"/>
        </w:rPr>
        <w:t xml:space="preserve"> be conducted to ensure that each agency is expending funds in</w:t>
      </w:r>
      <w:r w:rsidR="00377459">
        <w:rPr>
          <w:rFonts w:ascii="Arial" w:hAnsi="Arial" w:cs="Arial"/>
        </w:rPr>
        <w:t xml:space="preserve"> </w:t>
      </w:r>
      <w:r w:rsidR="00377459" w:rsidRPr="00377459">
        <w:rPr>
          <w:rFonts w:ascii="Arial" w:hAnsi="Arial" w:cs="Arial"/>
        </w:rPr>
        <w:t xml:space="preserve">accordance with the provisions and guidelines established for Measure “I” revenue. </w:t>
      </w:r>
    </w:p>
    <w:p w14:paraId="6FCFB52E" w14:textId="77777777" w:rsidR="00377459" w:rsidRPr="006E47CF" w:rsidRDefault="00377459" w:rsidP="00377459">
      <w:pPr>
        <w:tabs>
          <w:tab w:val="num" w:pos="900"/>
        </w:tabs>
        <w:ind w:left="900"/>
        <w:jc w:val="both"/>
        <w:rPr>
          <w:rFonts w:ascii="Arial" w:hAnsi="Arial" w:cs="Arial"/>
        </w:rPr>
      </w:pPr>
    </w:p>
    <w:p w14:paraId="0E669F79" w14:textId="77777777" w:rsidR="004310DE" w:rsidRPr="006E47CF" w:rsidRDefault="00007663" w:rsidP="00D651D1">
      <w:pPr>
        <w:tabs>
          <w:tab w:val="num" w:pos="36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</w:t>
      </w:r>
      <w:r w:rsidR="005B5EEC" w:rsidRPr="006E47CF">
        <w:rPr>
          <w:rFonts w:ascii="Arial" w:hAnsi="Arial" w:cs="Arial"/>
          <w:b/>
        </w:rPr>
        <w:t xml:space="preserve">.  </w:t>
      </w:r>
      <w:r w:rsidR="004310DE" w:rsidRPr="006E47CF">
        <w:rPr>
          <w:rFonts w:ascii="Arial" w:hAnsi="Arial" w:cs="Arial"/>
          <w:b/>
          <w:u w:val="single"/>
        </w:rPr>
        <w:t>Maximum</w:t>
      </w:r>
      <w:r w:rsidR="00CD1D74">
        <w:rPr>
          <w:rFonts w:ascii="Arial" w:hAnsi="Arial" w:cs="Arial"/>
          <w:b/>
          <w:u w:val="single"/>
        </w:rPr>
        <w:t xml:space="preserve"> </w:t>
      </w:r>
      <w:r w:rsidR="004310DE" w:rsidRPr="006E47CF">
        <w:rPr>
          <w:rFonts w:ascii="Arial" w:hAnsi="Arial" w:cs="Arial"/>
          <w:b/>
          <w:u w:val="single"/>
        </w:rPr>
        <w:t>Grant Award</w:t>
      </w:r>
      <w:r w:rsidR="00CD1D74">
        <w:rPr>
          <w:rFonts w:ascii="Arial" w:hAnsi="Arial" w:cs="Arial"/>
          <w:b/>
          <w:u w:val="single"/>
        </w:rPr>
        <w:t>s</w:t>
      </w:r>
      <w:r w:rsidR="004310DE" w:rsidRPr="006E47CF">
        <w:rPr>
          <w:rFonts w:ascii="Arial" w:hAnsi="Arial" w:cs="Arial"/>
          <w:bCs/>
        </w:rPr>
        <w:t xml:space="preserve"> </w:t>
      </w:r>
    </w:p>
    <w:p w14:paraId="12009EE1" w14:textId="2711BF24" w:rsidR="006916F2" w:rsidRDefault="00CD1D74" w:rsidP="00CD1D74">
      <w:pPr>
        <w:pStyle w:val="BodyTextIndent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Applicants may</w:t>
      </w:r>
      <w:r w:rsidRPr="006E47CF">
        <w:rPr>
          <w:rFonts w:ascii="Arial" w:hAnsi="Arial" w:cs="Arial"/>
        </w:rPr>
        <w:t xml:space="preserve"> request up to t</w:t>
      </w:r>
      <w:r>
        <w:rPr>
          <w:rFonts w:ascii="Arial" w:hAnsi="Arial" w:cs="Arial"/>
        </w:rPr>
        <w:t>wo</w:t>
      </w:r>
      <w:r w:rsidRPr="006E47CF">
        <w:rPr>
          <w:rFonts w:ascii="Arial" w:hAnsi="Arial" w:cs="Arial"/>
        </w:rPr>
        <w:t xml:space="preserve"> year</w:t>
      </w:r>
      <w:r>
        <w:rPr>
          <w:rFonts w:ascii="Arial" w:hAnsi="Arial" w:cs="Arial"/>
        </w:rPr>
        <w:t xml:space="preserve">s of funding per project with a maximum grant </w:t>
      </w:r>
      <w:r w:rsidR="00F70B5D" w:rsidRPr="00F70B5D">
        <w:rPr>
          <w:rFonts w:ascii="Arial" w:hAnsi="Arial" w:cs="Arial"/>
          <w:bCs/>
        </w:rPr>
        <w:t>request of $</w:t>
      </w:r>
      <w:r w:rsidR="00402B6B">
        <w:rPr>
          <w:rFonts w:ascii="Arial" w:hAnsi="Arial" w:cs="Arial"/>
          <w:bCs/>
        </w:rPr>
        <w:t>300,000</w:t>
      </w:r>
      <w:r>
        <w:rPr>
          <w:rFonts w:ascii="Arial" w:hAnsi="Arial" w:cs="Arial"/>
          <w:bCs/>
        </w:rPr>
        <w:t xml:space="preserve"> per year </w:t>
      </w:r>
      <w:r w:rsidR="00402B6B">
        <w:rPr>
          <w:rFonts w:ascii="Arial" w:hAnsi="Arial" w:cs="Arial"/>
          <w:bCs/>
        </w:rPr>
        <w:t xml:space="preserve">in Operational costs </w:t>
      </w:r>
      <w:r w:rsidR="00CD2B8F" w:rsidRPr="00AD561C">
        <w:rPr>
          <w:rFonts w:ascii="Arial" w:hAnsi="Arial" w:cs="Arial"/>
          <w:bCs/>
        </w:rPr>
        <w:t xml:space="preserve">under this application </w:t>
      </w:r>
      <w:r w:rsidR="00541119" w:rsidRPr="00AD561C">
        <w:rPr>
          <w:rFonts w:ascii="Arial" w:hAnsi="Arial" w:cs="Arial"/>
          <w:bCs/>
        </w:rPr>
        <w:t>cycle</w:t>
      </w:r>
      <w:r w:rsidR="00E16521">
        <w:rPr>
          <w:rFonts w:ascii="Arial" w:hAnsi="Arial" w:cs="Arial"/>
          <w:bCs/>
        </w:rPr>
        <w:t xml:space="preserve">. </w:t>
      </w:r>
      <w:r w:rsidR="00402B6B">
        <w:rPr>
          <w:rFonts w:ascii="Arial" w:hAnsi="Arial" w:cs="Arial"/>
          <w:bCs/>
        </w:rPr>
        <w:t>Capital costs will be awarded based on demonstrated project need.</w:t>
      </w:r>
      <w:r w:rsidR="00E16521">
        <w:rPr>
          <w:rFonts w:ascii="Arial" w:hAnsi="Arial" w:cs="Arial"/>
          <w:bCs/>
        </w:rPr>
        <w:t xml:space="preserve"> </w:t>
      </w:r>
      <w:r w:rsidR="00CD2B8F" w:rsidRPr="00AD561C">
        <w:rPr>
          <w:rFonts w:ascii="Arial" w:hAnsi="Arial" w:cs="Arial"/>
          <w:bCs/>
        </w:rPr>
        <w:t>The amounts requested must be appropriate to the nature of the proposed project</w:t>
      </w:r>
      <w:r w:rsidR="00AB1C18" w:rsidRPr="00AD561C">
        <w:rPr>
          <w:rFonts w:ascii="Arial" w:hAnsi="Arial" w:cs="Arial"/>
          <w:bCs/>
        </w:rPr>
        <w:t>,</w:t>
      </w:r>
      <w:r w:rsidR="00CD2B8F" w:rsidRPr="00AD561C">
        <w:rPr>
          <w:rFonts w:ascii="Arial" w:hAnsi="Arial" w:cs="Arial"/>
          <w:bCs/>
        </w:rPr>
        <w:t xml:space="preserve"> the benefits to be achieved</w:t>
      </w:r>
      <w:r w:rsidR="00163409">
        <w:rPr>
          <w:rFonts w:ascii="Arial" w:hAnsi="Arial" w:cs="Arial"/>
          <w:bCs/>
        </w:rPr>
        <w:t>,</w:t>
      </w:r>
      <w:r w:rsidR="00AB1C18" w:rsidRPr="00AD561C">
        <w:rPr>
          <w:rFonts w:ascii="Arial" w:hAnsi="Arial" w:cs="Arial"/>
          <w:bCs/>
        </w:rPr>
        <w:t xml:space="preserve"> and the overall cost-effectiveness of the project.</w:t>
      </w:r>
      <w:r w:rsidR="00F8725A" w:rsidRPr="00AD561C">
        <w:rPr>
          <w:rFonts w:ascii="Arial" w:hAnsi="Arial" w:cs="Arial"/>
          <w:bCs/>
        </w:rPr>
        <w:t xml:space="preserve"> </w:t>
      </w:r>
      <w:r w:rsidR="00CD2B8F" w:rsidRPr="00AD561C">
        <w:rPr>
          <w:rFonts w:ascii="Arial" w:hAnsi="Arial" w:cs="Arial"/>
          <w:bCs/>
        </w:rPr>
        <w:t xml:space="preserve"> </w:t>
      </w:r>
      <w:r w:rsidR="009974F7" w:rsidRPr="00AD561C">
        <w:rPr>
          <w:rFonts w:ascii="Arial" w:hAnsi="Arial" w:cs="Arial"/>
          <w:bCs/>
        </w:rPr>
        <w:t xml:space="preserve">Applicants should be mindful of the overall funding availability and size their projects </w:t>
      </w:r>
      <w:r w:rsidR="00E16521">
        <w:rPr>
          <w:rFonts w:ascii="Arial" w:hAnsi="Arial" w:cs="Arial"/>
          <w:bCs/>
        </w:rPr>
        <w:t xml:space="preserve">accordingly. </w:t>
      </w:r>
      <w:r w:rsidR="006720DE" w:rsidRPr="00AD561C">
        <w:rPr>
          <w:rFonts w:ascii="Arial" w:hAnsi="Arial" w:cs="Arial"/>
          <w:bCs/>
        </w:rPr>
        <w:t>Omnitrans</w:t>
      </w:r>
      <w:r w:rsidR="00CD2B8F" w:rsidRPr="00AD561C">
        <w:rPr>
          <w:rFonts w:ascii="Arial" w:hAnsi="Arial" w:cs="Arial"/>
          <w:bCs/>
        </w:rPr>
        <w:t xml:space="preserve"> reserves the right to </w:t>
      </w:r>
      <w:r w:rsidR="0067586F" w:rsidRPr="00AD561C">
        <w:rPr>
          <w:rFonts w:ascii="Arial" w:hAnsi="Arial" w:cs="Arial"/>
          <w:bCs/>
        </w:rPr>
        <w:t>adjust funding awards</w:t>
      </w:r>
      <w:r w:rsidR="009974F7" w:rsidRPr="00AD561C">
        <w:rPr>
          <w:rFonts w:ascii="Arial" w:hAnsi="Arial" w:cs="Arial"/>
          <w:bCs/>
        </w:rPr>
        <w:t xml:space="preserve"> from what is</w:t>
      </w:r>
      <w:r w:rsidR="00F8725A" w:rsidRPr="00AD561C">
        <w:rPr>
          <w:rFonts w:ascii="Arial" w:hAnsi="Arial" w:cs="Arial"/>
          <w:bCs/>
        </w:rPr>
        <w:t xml:space="preserve"> proposed </w:t>
      </w:r>
      <w:r w:rsidR="00136C29" w:rsidRPr="00AD561C">
        <w:rPr>
          <w:rFonts w:ascii="Arial" w:hAnsi="Arial" w:cs="Arial"/>
          <w:bCs/>
        </w:rPr>
        <w:t xml:space="preserve">or to negotiate final funding levels. </w:t>
      </w:r>
    </w:p>
    <w:p w14:paraId="3CDBE0E0" w14:textId="77777777" w:rsidR="006916F2" w:rsidRDefault="006916F2" w:rsidP="00596EDB">
      <w:pPr>
        <w:pStyle w:val="Title"/>
        <w:ind w:left="360"/>
        <w:jc w:val="both"/>
        <w:rPr>
          <w:rFonts w:ascii="Arial" w:hAnsi="Arial" w:cs="Arial"/>
          <w:b w:val="0"/>
          <w:bCs/>
          <w:u w:val="none"/>
        </w:rPr>
      </w:pPr>
    </w:p>
    <w:p w14:paraId="5A4EC19F" w14:textId="77777777" w:rsidR="00067C93" w:rsidRPr="006E47CF" w:rsidRDefault="00067C93" w:rsidP="00596EDB">
      <w:pPr>
        <w:pStyle w:val="Title"/>
        <w:ind w:left="360"/>
        <w:jc w:val="both"/>
        <w:rPr>
          <w:rFonts w:ascii="Arial" w:hAnsi="Arial" w:cs="Arial"/>
          <w:b w:val="0"/>
          <w:bCs/>
          <w:u w:val="none"/>
        </w:rPr>
      </w:pPr>
      <w:r w:rsidRPr="00AD561C">
        <w:rPr>
          <w:rFonts w:ascii="Arial" w:hAnsi="Arial" w:cs="Arial"/>
          <w:b w:val="0"/>
          <w:bCs/>
          <w:u w:val="none"/>
        </w:rPr>
        <w:t xml:space="preserve">Table 1 </w:t>
      </w:r>
      <w:r w:rsidR="0078395B" w:rsidRPr="00AD561C">
        <w:rPr>
          <w:rFonts w:ascii="Arial" w:hAnsi="Arial" w:cs="Arial"/>
          <w:b w:val="0"/>
          <w:bCs/>
          <w:u w:val="none"/>
        </w:rPr>
        <w:t>below</w:t>
      </w:r>
      <w:r w:rsidRPr="00AD561C">
        <w:rPr>
          <w:rFonts w:ascii="Arial" w:hAnsi="Arial" w:cs="Arial"/>
          <w:b w:val="0"/>
          <w:bCs/>
          <w:u w:val="none"/>
        </w:rPr>
        <w:t xml:space="preserve"> shows the </w:t>
      </w:r>
      <w:r w:rsidR="007D1AE0">
        <w:rPr>
          <w:rFonts w:ascii="Arial" w:hAnsi="Arial" w:cs="Arial"/>
          <w:b w:val="0"/>
          <w:bCs/>
          <w:u w:val="none"/>
        </w:rPr>
        <w:t>total</w:t>
      </w:r>
      <w:r w:rsidRPr="00AD561C">
        <w:rPr>
          <w:rFonts w:ascii="Arial" w:hAnsi="Arial" w:cs="Arial"/>
          <w:b w:val="0"/>
          <w:bCs/>
          <w:u w:val="none"/>
        </w:rPr>
        <w:t xml:space="preserve"> </w:t>
      </w:r>
      <w:r w:rsidR="00567B2F">
        <w:rPr>
          <w:rFonts w:ascii="Arial" w:hAnsi="Arial" w:cs="Arial"/>
          <w:b w:val="0"/>
          <w:bCs/>
          <w:u w:val="none"/>
        </w:rPr>
        <w:t xml:space="preserve">available </w:t>
      </w:r>
      <w:r w:rsidRPr="00AD561C">
        <w:rPr>
          <w:rFonts w:ascii="Arial" w:hAnsi="Arial" w:cs="Arial"/>
          <w:b w:val="0"/>
          <w:bCs/>
          <w:u w:val="none"/>
        </w:rPr>
        <w:t xml:space="preserve">annual funding </w:t>
      </w:r>
      <w:r w:rsidR="00163409">
        <w:rPr>
          <w:rFonts w:ascii="Arial" w:hAnsi="Arial" w:cs="Arial"/>
          <w:b w:val="0"/>
          <w:bCs/>
          <w:u w:val="none"/>
        </w:rPr>
        <w:t>amounts</w:t>
      </w:r>
      <w:r w:rsidRPr="00AD561C">
        <w:rPr>
          <w:rFonts w:ascii="Arial" w:hAnsi="Arial" w:cs="Arial"/>
          <w:b w:val="0"/>
          <w:bCs/>
          <w:u w:val="none"/>
        </w:rPr>
        <w:t xml:space="preserve"> </w:t>
      </w:r>
      <w:r w:rsidR="007D1AE0">
        <w:rPr>
          <w:rFonts w:ascii="Arial" w:hAnsi="Arial" w:cs="Arial"/>
          <w:b w:val="0"/>
          <w:bCs/>
          <w:u w:val="none"/>
        </w:rPr>
        <w:t xml:space="preserve">for this Call for Projects </w:t>
      </w:r>
      <w:r w:rsidRPr="00AD561C">
        <w:rPr>
          <w:rFonts w:ascii="Arial" w:hAnsi="Arial" w:cs="Arial"/>
          <w:b w:val="0"/>
          <w:bCs/>
          <w:u w:val="none"/>
        </w:rPr>
        <w:t xml:space="preserve">to assist applicants in developing a scale to their </w:t>
      </w:r>
      <w:r w:rsidR="007D1AE0">
        <w:rPr>
          <w:rFonts w:ascii="Arial" w:hAnsi="Arial" w:cs="Arial"/>
          <w:b w:val="0"/>
          <w:bCs/>
          <w:u w:val="none"/>
        </w:rPr>
        <w:t xml:space="preserve">proposed </w:t>
      </w:r>
      <w:r w:rsidRPr="00AD561C">
        <w:rPr>
          <w:rFonts w:ascii="Arial" w:hAnsi="Arial" w:cs="Arial"/>
          <w:b w:val="0"/>
          <w:bCs/>
          <w:u w:val="none"/>
        </w:rPr>
        <w:t xml:space="preserve">project </w:t>
      </w:r>
      <w:r w:rsidR="007D1AE0">
        <w:rPr>
          <w:rFonts w:ascii="Arial" w:hAnsi="Arial" w:cs="Arial"/>
          <w:b w:val="0"/>
          <w:bCs/>
          <w:u w:val="none"/>
        </w:rPr>
        <w:t xml:space="preserve">and which is </w:t>
      </w:r>
      <w:r w:rsidRPr="00AD561C">
        <w:rPr>
          <w:rFonts w:ascii="Arial" w:hAnsi="Arial" w:cs="Arial"/>
          <w:b w:val="0"/>
          <w:bCs/>
          <w:u w:val="none"/>
        </w:rPr>
        <w:t>appropriate to the level of funding available</w:t>
      </w:r>
      <w:r w:rsidR="004F78BA" w:rsidRPr="00AD561C">
        <w:rPr>
          <w:rFonts w:ascii="Arial" w:hAnsi="Arial" w:cs="Arial"/>
          <w:b w:val="0"/>
          <w:bCs/>
          <w:u w:val="none"/>
        </w:rPr>
        <w:t xml:space="preserve"> to the </w:t>
      </w:r>
      <w:r w:rsidR="006916F2">
        <w:rPr>
          <w:rFonts w:ascii="Arial" w:hAnsi="Arial" w:cs="Arial"/>
        </w:rPr>
        <w:t xml:space="preserve">San Bernardino Valley </w:t>
      </w:r>
      <w:r w:rsidR="00ED6519">
        <w:rPr>
          <w:rFonts w:ascii="Arial" w:hAnsi="Arial" w:cs="Arial"/>
        </w:rPr>
        <w:t>subarea</w:t>
      </w:r>
      <w:r w:rsidR="004F78BA" w:rsidRPr="00AD561C">
        <w:rPr>
          <w:rFonts w:ascii="Arial" w:hAnsi="Arial" w:cs="Arial"/>
          <w:b w:val="0"/>
          <w:bCs/>
          <w:u w:val="none"/>
        </w:rPr>
        <w:t>.</w:t>
      </w:r>
      <w:r w:rsidRPr="006E47CF">
        <w:rPr>
          <w:rFonts w:ascii="Arial" w:hAnsi="Arial" w:cs="Arial"/>
          <w:b w:val="0"/>
          <w:bCs/>
          <w:u w:val="none"/>
        </w:rPr>
        <w:t xml:space="preserve"> </w:t>
      </w:r>
    </w:p>
    <w:p w14:paraId="1A66DF35" w14:textId="77777777" w:rsidR="0067586F" w:rsidRDefault="0067586F" w:rsidP="00F92554">
      <w:pPr>
        <w:pStyle w:val="Title"/>
        <w:rPr>
          <w:rFonts w:ascii="Arial" w:hAnsi="Arial" w:cs="Arial"/>
          <w:bCs/>
          <w:u w:val="none"/>
        </w:rPr>
      </w:pPr>
    </w:p>
    <w:p w14:paraId="778DC40D" w14:textId="77777777" w:rsidR="004F78BA" w:rsidRPr="006E47CF" w:rsidRDefault="00067C93" w:rsidP="00F92554">
      <w:pPr>
        <w:pStyle w:val="Title"/>
        <w:rPr>
          <w:rFonts w:ascii="Arial" w:hAnsi="Arial" w:cs="Arial"/>
          <w:bCs/>
          <w:u w:val="none"/>
        </w:rPr>
      </w:pPr>
      <w:r w:rsidRPr="006E47CF">
        <w:rPr>
          <w:rFonts w:ascii="Arial" w:hAnsi="Arial" w:cs="Arial"/>
          <w:bCs/>
          <w:u w:val="none"/>
        </w:rPr>
        <w:t>Table 1</w:t>
      </w:r>
      <w:r w:rsidR="00656C3F" w:rsidRPr="006E47CF">
        <w:rPr>
          <w:rFonts w:ascii="Arial" w:hAnsi="Arial" w:cs="Arial"/>
          <w:bCs/>
          <w:u w:val="none"/>
        </w:rPr>
        <w:t xml:space="preserve"> </w:t>
      </w:r>
    </w:p>
    <w:tbl>
      <w:tblPr>
        <w:tblW w:w="246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309"/>
        <w:gridCol w:w="1309"/>
      </w:tblGrid>
      <w:tr w:rsidR="008150CA" w:rsidRPr="008150CA" w14:paraId="38CB06E6" w14:textId="77777777" w:rsidTr="00E16521">
        <w:trPr>
          <w:trHeight w:val="290"/>
          <w:jc w:val="center"/>
        </w:trPr>
        <w:tc>
          <w:tcPr>
            <w:tcW w:w="1230" w:type="dxa"/>
            <w:noWrap/>
            <w:vAlign w:val="bottom"/>
            <w:hideMark/>
          </w:tcPr>
          <w:p w14:paraId="14A711B9" w14:textId="77777777" w:rsidR="008150CA" w:rsidRPr="008150CA" w:rsidRDefault="008150CA" w:rsidP="008150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150C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Year 1</w:t>
            </w:r>
          </w:p>
        </w:tc>
        <w:tc>
          <w:tcPr>
            <w:tcW w:w="1230" w:type="dxa"/>
            <w:noWrap/>
            <w:vAlign w:val="bottom"/>
            <w:hideMark/>
          </w:tcPr>
          <w:p w14:paraId="685FA85E" w14:textId="77777777" w:rsidR="008150CA" w:rsidRPr="008150CA" w:rsidRDefault="008150CA" w:rsidP="008150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150C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Year 2</w:t>
            </w:r>
          </w:p>
        </w:tc>
      </w:tr>
      <w:tr w:rsidR="008150CA" w:rsidRPr="008150CA" w14:paraId="55BB13E4" w14:textId="77777777" w:rsidTr="00E16521">
        <w:trPr>
          <w:trHeight w:val="290"/>
          <w:jc w:val="center"/>
        </w:trPr>
        <w:tc>
          <w:tcPr>
            <w:tcW w:w="1230" w:type="dxa"/>
            <w:noWrap/>
            <w:vAlign w:val="bottom"/>
            <w:hideMark/>
          </w:tcPr>
          <w:p w14:paraId="5FD47CD8" w14:textId="3230B7A0" w:rsidR="008150CA" w:rsidRPr="008150CA" w:rsidRDefault="008150CA" w:rsidP="008150C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50CA">
              <w:rPr>
                <w:rFonts w:ascii="Calibri" w:eastAsia="Times New Roman" w:hAnsi="Calibri" w:cs="Calibri"/>
                <w:color w:val="000000"/>
              </w:rPr>
              <w:t>$</w:t>
            </w:r>
            <w:r w:rsidR="00402B6B">
              <w:rPr>
                <w:rFonts w:ascii="Calibri" w:eastAsia="Times New Roman" w:hAnsi="Calibri" w:cs="Calibri"/>
                <w:color w:val="000000"/>
              </w:rPr>
              <w:t>3</w:t>
            </w:r>
            <w:r w:rsidR="000325E0">
              <w:rPr>
                <w:rFonts w:ascii="Calibri" w:eastAsia="Times New Roman" w:hAnsi="Calibri" w:cs="Calibri"/>
                <w:color w:val="000000"/>
              </w:rPr>
              <w:t>,</w:t>
            </w:r>
            <w:r w:rsidR="00402B6B">
              <w:rPr>
                <w:rFonts w:ascii="Calibri" w:eastAsia="Times New Roman" w:hAnsi="Calibri" w:cs="Calibri"/>
                <w:color w:val="000000"/>
              </w:rPr>
              <w:t>000</w:t>
            </w:r>
            <w:r w:rsidR="006E0926">
              <w:rPr>
                <w:rFonts w:ascii="Calibri" w:eastAsia="Times New Roman" w:hAnsi="Calibri" w:cs="Calibri"/>
                <w:color w:val="000000"/>
              </w:rPr>
              <w:t>,000</w:t>
            </w:r>
          </w:p>
        </w:tc>
        <w:tc>
          <w:tcPr>
            <w:tcW w:w="1230" w:type="dxa"/>
            <w:noWrap/>
            <w:vAlign w:val="bottom"/>
            <w:hideMark/>
          </w:tcPr>
          <w:p w14:paraId="75C65BC2" w14:textId="65960333" w:rsidR="008150CA" w:rsidRPr="008150CA" w:rsidRDefault="008150CA" w:rsidP="008150C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50CA">
              <w:rPr>
                <w:rFonts w:ascii="Calibri" w:eastAsia="Times New Roman" w:hAnsi="Calibri" w:cs="Calibri"/>
                <w:color w:val="000000"/>
              </w:rPr>
              <w:t>$</w:t>
            </w:r>
            <w:r w:rsidR="00402B6B">
              <w:rPr>
                <w:rFonts w:ascii="Calibri" w:eastAsia="Times New Roman" w:hAnsi="Calibri" w:cs="Calibri"/>
                <w:color w:val="000000"/>
              </w:rPr>
              <w:t>3</w:t>
            </w:r>
            <w:r w:rsidR="006E0926">
              <w:rPr>
                <w:rFonts w:ascii="Calibri" w:eastAsia="Times New Roman" w:hAnsi="Calibri" w:cs="Calibri"/>
                <w:color w:val="000000"/>
              </w:rPr>
              <w:t>,</w:t>
            </w:r>
            <w:r w:rsidR="00402B6B">
              <w:rPr>
                <w:rFonts w:ascii="Calibri" w:eastAsia="Times New Roman" w:hAnsi="Calibri" w:cs="Calibri"/>
                <w:color w:val="000000"/>
              </w:rPr>
              <w:t>000</w:t>
            </w:r>
            <w:r w:rsidR="006E0926">
              <w:rPr>
                <w:rFonts w:ascii="Calibri" w:eastAsia="Times New Roman" w:hAnsi="Calibri" w:cs="Calibri"/>
                <w:color w:val="000000"/>
              </w:rPr>
              <w:t>,000</w:t>
            </w:r>
          </w:p>
        </w:tc>
      </w:tr>
    </w:tbl>
    <w:p w14:paraId="04F6F9C2" w14:textId="77777777" w:rsidR="008150CA" w:rsidRDefault="008150CA" w:rsidP="009E77A9">
      <w:pPr>
        <w:pStyle w:val="Title"/>
        <w:rPr>
          <w:rFonts w:ascii="Arial" w:hAnsi="Arial" w:cs="Arial"/>
          <w:bCs/>
          <w:u w:val="none"/>
        </w:rPr>
      </w:pPr>
    </w:p>
    <w:p w14:paraId="11D8387C" w14:textId="77777777" w:rsidR="008150CA" w:rsidRPr="006E47CF" w:rsidRDefault="008150CA" w:rsidP="009E77A9">
      <w:pPr>
        <w:pStyle w:val="Title"/>
        <w:rPr>
          <w:rFonts w:ascii="Arial" w:hAnsi="Arial" w:cs="Arial"/>
          <w:b w:val="0"/>
          <w:bCs/>
          <w:highlight w:val="yellow"/>
          <w:u w:val="none"/>
        </w:rPr>
      </w:pPr>
    </w:p>
    <w:p w14:paraId="2EFB9895" w14:textId="56339B3F" w:rsidR="004310DE" w:rsidRPr="006E47CF" w:rsidRDefault="005501D2" w:rsidP="00D651D1">
      <w:pPr>
        <w:pStyle w:val="Title"/>
        <w:tabs>
          <w:tab w:val="left" w:pos="360"/>
        </w:tabs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Cs/>
          <w:u w:val="none"/>
        </w:rPr>
        <w:t>F</w:t>
      </w:r>
      <w:r w:rsidR="004310DE" w:rsidRPr="006E47CF">
        <w:rPr>
          <w:rFonts w:ascii="Arial" w:hAnsi="Arial" w:cs="Arial"/>
          <w:bCs/>
          <w:u w:val="none"/>
        </w:rPr>
        <w:t xml:space="preserve">.  </w:t>
      </w:r>
      <w:r w:rsidR="004310DE" w:rsidRPr="006E47CF">
        <w:rPr>
          <w:rFonts w:ascii="Arial" w:hAnsi="Arial" w:cs="Arial"/>
          <w:bCs/>
        </w:rPr>
        <w:t>Cost Sharing/Match Requirement</w:t>
      </w:r>
      <w:r w:rsidR="00402B6B">
        <w:rPr>
          <w:rFonts w:ascii="Arial" w:hAnsi="Arial" w:cs="Arial"/>
          <w:bCs/>
        </w:rPr>
        <w:t xml:space="preserve"> Operational Funding</w:t>
      </w:r>
      <w:r w:rsidR="004310DE" w:rsidRPr="006E47CF">
        <w:rPr>
          <w:rFonts w:ascii="Arial" w:hAnsi="Arial" w:cs="Arial"/>
          <w:bCs/>
        </w:rPr>
        <w:t>:</w:t>
      </w:r>
    </w:p>
    <w:p w14:paraId="0F58D8BA" w14:textId="66875311" w:rsidR="004F78BA" w:rsidRDefault="0023577F" w:rsidP="0023577F">
      <w:pPr>
        <w:pStyle w:val="Title"/>
        <w:ind w:left="360"/>
        <w:jc w:val="both"/>
        <w:rPr>
          <w:rFonts w:ascii="Arial" w:hAnsi="Arial" w:cs="Arial"/>
          <w:b w:val="0"/>
          <w:bCs/>
          <w:u w:val="none"/>
        </w:rPr>
      </w:pPr>
      <w:r w:rsidRPr="0023577F">
        <w:rPr>
          <w:rFonts w:ascii="Arial" w:hAnsi="Arial" w:cs="Arial"/>
          <w:b w:val="0"/>
          <w:bCs/>
          <w:u w:val="none"/>
        </w:rPr>
        <w:t xml:space="preserve">In accordance with the Omnitrans Measure I RMP Program guidelines, applicants must provide a minimum twenty percent (20%) match of the total </w:t>
      </w:r>
      <w:r w:rsidR="00402B6B">
        <w:rPr>
          <w:rFonts w:ascii="Arial" w:hAnsi="Arial" w:cs="Arial"/>
          <w:b w:val="0"/>
          <w:bCs/>
          <w:u w:val="none"/>
        </w:rPr>
        <w:t>monthly</w:t>
      </w:r>
      <w:r w:rsidRPr="0023577F">
        <w:rPr>
          <w:rFonts w:ascii="Arial" w:hAnsi="Arial" w:cs="Arial"/>
          <w:b w:val="0"/>
          <w:bCs/>
          <w:u w:val="none"/>
        </w:rPr>
        <w:t xml:space="preserve"> program </w:t>
      </w:r>
      <w:r w:rsidRPr="0023577F">
        <w:rPr>
          <w:rFonts w:ascii="Arial" w:hAnsi="Arial" w:cs="Arial"/>
          <w:b w:val="0"/>
          <w:bCs/>
          <w:u w:val="none"/>
        </w:rPr>
        <w:lastRenderedPageBreak/>
        <w:t xml:space="preserve">expenditures.  Match funding may be comprised of cash subsidies, fare revenues, donations, agency owned assets or capital, or in-kind contributions such as salaries and benefits for the participating agency employees who perform work on the program.  </w:t>
      </w:r>
      <w:proofErr w:type="gramStart"/>
      <w:r w:rsidRPr="0023577F">
        <w:rPr>
          <w:rFonts w:ascii="Arial" w:hAnsi="Arial" w:cs="Arial"/>
          <w:b w:val="0"/>
          <w:bCs/>
          <w:u w:val="none"/>
        </w:rPr>
        <w:t>In order to</w:t>
      </w:r>
      <w:proofErr w:type="gramEnd"/>
      <w:r w:rsidRPr="0023577F">
        <w:rPr>
          <w:rFonts w:ascii="Arial" w:hAnsi="Arial" w:cs="Arial"/>
          <w:b w:val="0"/>
          <w:bCs/>
          <w:u w:val="none"/>
        </w:rPr>
        <w:t xml:space="preserve"> ensure program stability, Omnitrans requires that at least five percent (5%) of the twenty percent (20%) match be comprised of cash subsidies or fare revenue.</w:t>
      </w:r>
    </w:p>
    <w:p w14:paraId="13C88525" w14:textId="0A206FD0" w:rsidR="00402B6B" w:rsidRDefault="00B3582C" w:rsidP="0023577F">
      <w:pPr>
        <w:pStyle w:val="Title"/>
        <w:ind w:left="360"/>
        <w:jc w:val="both"/>
        <w:rPr>
          <w:rFonts w:ascii="Arial" w:hAnsi="Arial" w:cs="Arial"/>
          <w:bCs/>
        </w:rPr>
      </w:pPr>
      <w:r w:rsidRPr="00B3582C">
        <w:rPr>
          <w:rFonts w:ascii="Arial" w:hAnsi="Arial" w:cs="Arial"/>
          <w:u w:val="none"/>
        </w:rPr>
        <w:t>G.</w:t>
      </w:r>
      <w:r>
        <w:rPr>
          <w:rFonts w:ascii="Arial" w:hAnsi="Arial" w:cs="Arial"/>
          <w:u w:val="none"/>
        </w:rPr>
        <w:t xml:space="preserve"> </w:t>
      </w:r>
      <w:r w:rsidRPr="00B3582C">
        <w:rPr>
          <w:rFonts w:ascii="Arial" w:hAnsi="Arial" w:cs="Arial"/>
        </w:rPr>
        <w:t>Cost</w:t>
      </w:r>
      <w:r w:rsidRPr="006E47CF">
        <w:rPr>
          <w:rFonts w:ascii="Arial" w:hAnsi="Arial" w:cs="Arial"/>
          <w:bCs/>
        </w:rPr>
        <w:t xml:space="preserve"> Sharing/Match Requirement</w:t>
      </w:r>
      <w:r>
        <w:rPr>
          <w:rFonts w:ascii="Arial" w:hAnsi="Arial" w:cs="Arial"/>
          <w:bCs/>
        </w:rPr>
        <w:t xml:space="preserve"> Operational Funding</w:t>
      </w:r>
      <w:r w:rsidRPr="006E47CF">
        <w:rPr>
          <w:rFonts w:ascii="Arial" w:hAnsi="Arial" w:cs="Arial"/>
          <w:bCs/>
        </w:rPr>
        <w:t>:</w:t>
      </w:r>
    </w:p>
    <w:p w14:paraId="44017BB2" w14:textId="29E4AAA8" w:rsidR="009338A7" w:rsidRPr="00B3582C" w:rsidRDefault="00B3582C" w:rsidP="00B3582C">
      <w:pPr>
        <w:pStyle w:val="Title"/>
        <w:ind w:left="720"/>
        <w:jc w:val="both"/>
        <w:rPr>
          <w:rFonts w:ascii="Arial" w:hAnsi="Arial" w:cs="Arial"/>
          <w:b w:val="0"/>
          <w:bCs/>
          <w:u w:val="none"/>
        </w:rPr>
      </w:pPr>
      <w:r w:rsidRPr="0023577F">
        <w:rPr>
          <w:rFonts w:ascii="Arial" w:hAnsi="Arial" w:cs="Arial"/>
          <w:b w:val="0"/>
          <w:bCs/>
          <w:u w:val="none"/>
        </w:rPr>
        <w:t xml:space="preserve">In accordance with the Omnitrans Measure I RMP Program guidelines, applicants </w:t>
      </w:r>
      <w:proofErr w:type="gramStart"/>
      <w:r w:rsidRPr="0023577F">
        <w:rPr>
          <w:rFonts w:ascii="Arial" w:hAnsi="Arial" w:cs="Arial"/>
          <w:b w:val="0"/>
          <w:bCs/>
          <w:u w:val="none"/>
        </w:rPr>
        <w:t xml:space="preserve">must </w:t>
      </w:r>
      <w:r>
        <w:rPr>
          <w:rFonts w:ascii="Arial" w:hAnsi="Arial" w:cs="Arial"/>
          <w:b w:val="0"/>
          <w:bCs/>
          <w:u w:val="none"/>
        </w:rPr>
        <w:t xml:space="preserve"> </w:t>
      </w:r>
      <w:r w:rsidRPr="0023577F">
        <w:rPr>
          <w:rFonts w:ascii="Arial" w:hAnsi="Arial" w:cs="Arial"/>
          <w:b w:val="0"/>
          <w:bCs/>
          <w:u w:val="none"/>
        </w:rPr>
        <w:t>provide</w:t>
      </w:r>
      <w:proofErr w:type="gramEnd"/>
      <w:r w:rsidRPr="0023577F">
        <w:rPr>
          <w:rFonts w:ascii="Arial" w:hAnsi="Arial" w:cs="Arial"/>
          <w:b w:val="0"/>
          <w:bCs/>
          <w:u w:val="none"/>
        </w:rPr>
        <w:t xml:space="preserve"> a minimum </w:t>
      </w:r>
      <w:r>
        <w:rPr>
          <w:rFonts w:ascii="Arial" w:hAnsi="Arial" w:cs="Arial"/>
          <w:b w:val="0"/>
          <w:bCs/>
          <w:u w:val="none"/>
        </w:rPr>
        <w:t>ten</w:t>
      </w:r>
      <w:r w:rsidRPr="0023577F">
        <w:rPr>
          <w:rFonts w:ascii="Arial" w:hAnsi="Arial" w:cs="Arial"/>
          <w:b w:val="0"/>
          <w:bCs/>
          <w:u w:val="none"/>
        </w:rPr>
        <w:t xml:space="preserve"> percent (</w:t>
      </w:r>
      <w:r>
        <w:rPr>
          <w:rFonts w:ascii="Arial" w:hAnsi="Arial" w:cs="Arial"/>
          <w:b w:val="0"/>
          <w:bCs/>
          <w:u w:val="none"/>
        </w:rPr>
        <w:t>10</w:t>
      </w:r>
      <w:r w:rsidRPr="0023577F">
        <w:rPr>
          <w:rFonts w:ascii="Arial" w:hAnsi="Arial" w:cs="Arial"/>
          <w:b w:val="0"/>
          <w:bCs/>
          <w:u w:val="none"/>
        </w:rPr>
        <w:t xml:space="preserve">%) match of the total </w:t>
      </w:r>
      <w:r>
        <w:rPr>
          <w:rFonts w:ascii="Arial" w:hAnsi="Arial" w:cs="Arial"/>
          <w:b w:val="0"/>
          <w:bCs/>
          <w:u w:val="none"/>
        </w:rPr>
        <w:t>capital</w:t>
      </w:r>
      <w:r w:rsidRPr="0023577F">
        <w:rPr>
          <w:rFonts w:ascii="Arial" w:hAnsi="Arial" w:cs="Arial"/>
          <w:b w:val="0"/>
          <w:bCs/>
          <w:u w:val="none"/>
        </w:rPr>
        <w:t xml:space="preserve"> </w:t>
      </w:r>
      <w:proofErr w:type="gramStart"/>
      <w:r w:rsidRPr="0023577F">
        <w:rPr>
          <w:rFonts w:ascii="Arial" w:hAnsi="Arial" w:cs="Arial"/>
          <w:b w:val="0"/>
          <w:bCs/>
          <w:u w:val="none"/>
        </w:rPr>
        <w:t>expenditures</w:t>
      </w:r>
      <w:proofErr w:type="gramEnd"/>
      <w:r w:rsidRPr="0023577F">
        <w:rPr>
          <w:rFonts w:ascii="Arial" w:hAnsi="Arial" w:cs="Arial"/>
          <w:b w:val="0"/>
          <w:bCs/>
          <w:u w:val="none"/>
        </w:rPr>
        <w:t>.  Match funding may be comprised of cash subsidies</w:t>
      </w:r>
      <w:r>
        <w:rPr>
          <w:rFonts w:ascii="Arial" w:hAnsi="Arial" w:cs="Arial"/>
          <w:b w:val="0"/>
          <w:bCs/>
          <w:u w:val="none"/>
        </w:rPr>
        <w:t xml:space="preserve"> or </w:t>
      </w:r>
      <w:r w:rsidRPr="0023577F">
        <w:rPr>
          <w:rFonts w:ascii="Arial" w:hAnsi="Arial" w:cs="Arial"/>
          <w:b w:val="0"/>
          <w:bCs/>
          <w:u w:val="none"/>
        </w:rPr>
        <w:t xml:space="preserve">donations. </w:t>
      </w:r>
    </w:p>
    <w:p w14:paraId="07F33ECC" w14:textId="77777777" w:rsidR="006E7C9C" w:rsidRDefault="006E7C9C" w:rsidP="007F0B2B">
      <w:pPr>
        <w:rPr>
          <w:rFonts w:ascii="Arial" w:hAnsi="Arial" w:cs="Arial"/>
          <w:highlight w:val="yellow"/>
        </w:rPr>
      </w:pPr>
    </w:p>
    <w:tbl>
      <w:tblPr>
        <w:tblW w:w="0" w:type="auto"/>
        <w:tblInd w:w="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614"/>
      </w:tblGrid>
      <w:tr w:rsidR="00857CE2" w:rsidRPr="006E47CF" w14:paraId="7CA41699" w14:textId="77777777" w:rsidTr="009338A7">
        <w:trPr>
          <w:trHeight w:val="690"/>
        </w:trPr>
        <w:tc>
          <w:tcPr>
            <w:tcW w:w="9614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19BCD780" w14:textId="77777777" w:rsidR="00857CE2" w:rsidRPr="006E47CF" w:rsidRDefault="009338A7" w:rsidP="000E3BB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Arial"/>
                <w:b w:val="0"/>
                <w:bCs/>
                <w:sz w:val="32"/>
                <w:szCs w:val="32"/>
              </w:rPr>
            </w:pPr>
            <w:r w:rsidRPr="009338A7">
              <w:br w:type="page"/>
            </w:r>
            <w:r w:rsidR="007F0B2B" w:rsidRPr="000E3BBC">
              <w:t>E</w:t>
            </w:r>
            <w:r w:rsidR="00CC0EB0" w:rsidRPr="000E3BBC">
              <w:t xml:space="preserve">. </w:t>
            </w:r>
            <w:r w:rsidR="004937E6" w:rsidRPr="000E3BBC">
              <w:t xml:space="preserve"> </w:t>
            </w:r>
            <w:r w:rsidR="00857CE2" w:rsidRPr="000E3BBC">
              <w:t xml:space="preserve">PROJECT </w:t>
            </w:r>
            <w:r w:rsidR="003C66C1" w:rsidRPr="000E3BBC">
              <w:t xml:space="preserve">EVALUATION </w:t>
            </w:r>
            <w:r w:rsidR="000E3BBC">
              <w:t>&amp;</w:t>
            </w:r>
            <w:r w:rsidR="003C66C1" w:rsidRPr="000E3BBC">
              <w:t xml:space="preserve"> </w:t>
            </w:r>
            <w:r w:rsidR="00857CE2" w:rsidRPr="000E3BBC">
              <w:t>SCORING CRITERIA</w:t>
            </w:r>
          </w:p>
        </w:tc>
      </w:tr>
    </w:tbl>
    <w:p w14:paraId="3E03E843" w14:textId="77777777" w:rsidR="00857CE2" w:rsidRPr="006E47CF" w:rsidRDefault="00857CE2" w:rsidP="00D651D1">
      <w:pPr>
        <w:pStyle w:val="xl23"/>
        <w:pBdr>
          <w:left w:val="none" w:sz="0" w:space="0" w:color="auto"/>
          <w:bottom w:val="none" w:sz="0" w:space="0" w:color="auto"/>
          <w:right w:val="none" w:sz="0" w:space="0" w:color="auto"/>
        </w:pBd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eastAsia="Times New Roman"/>
          <w:sz w:val="24"/>
          <w:szCs w:val="24"/>
        </w:rPr>
      </w:pPr>
    </w:p>
    <w:p w14:paraId="36F235C5" w14:textId="1CA7F87C" w:rsidR="005C4235" w:rsidRPr="006E47CF" w:rsidRDefault="008F54D0" w:rsidP="00D65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="005C4235" w:rsidRPr="006E47CF">
        <w:rPr>
          <w:rFonts w:ascii="Arial" w:hAnsi="Arial" w:cs="Arial"/>
        </w:rPr>
        <w:t xml:space="preserve"> Call</w:t>
      </w:r>
      <w:r w:rsidR="0042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</w:t>
      </w:r>
      <w:r w:rsidR="00425524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rojects</w:t>
      </w:r>
      <w:r w:rsidR="005C4235" w:rsidRPr="006E47CF">
        <w:rPr>
          <w:rFonts w:ascii="Arial" w:hAnsi="Arial" w:cs="Arial"/>
        </w:rPr>
        <w:t xml:space="preserve"> is focused on the ability of agencies and organizations to provide service to</w:t>
      </w:r>
      <w:r w:rsidR="009D0BF6" w:rsidRPr="006E47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seniors and</w:t>
      </w:r>
      <w:r w:rsidR="009D0BF6" w:rsidRPr="006E47CF">
        <w:rPr>
          <w:rFonts w:ascii="Arial" w:hAnsi="Arial" w:cs="Arial"/>
        </w:rPr>
        <w:t xml:space="preserve"> persons with disabilities</w:t>
      </w:r>
      <w:r w:rsidR="005C4235" w:rsidRPr="006E47CF">
        <w:rPr>
          <w:rFonts w:ascii="Arial" w:hAnsi="Arial" w:cs="Arial"/>
        </w:rPr>
        <w:t xml:space="preserve">.  Preference will be given during the project evaluation phase to those agencies that seek out ways to coordinate with the existing transportation network and can demonstrate </w:t>
      </w:r>
      <w:r>
        <w:rPr>
          <w:rFonts w:ascii="Arial" w:hAnsi="Arial" w:cs="Arial"/>
        </w:rPr>
        <w:t xml:space="preserve">the </w:t>
      </w:r>
      <w:r w:rsidR="005C4235" w:rsidRPr="006E47CF">
        <w:rPr>
          <w:rFonts w:ascii="Arial" w:hAnsi="Arial" w:cs="Arial"/>
        </w:rPr>
        <w:t xml:space="preserve">ability to properly administer </w:t>
      </w:r>
      <w:r w:rsidR="00744A81">
        <w:rPr>
          <w:rFonts w:ascii="Arial" w:hAnsi="Arial" w:cs="Arial"/>
        </w:rPr>
        <w:t>funds in a cost-</w:t>
      </w:r>
      <w:r w:rsidR="005C4235" w:rsidRPr="006E47CF">
        <w:rPr>
          <w:rFonts w:ascii="Arial" w:hAnsi="Arial" w:cs="Arial"/>
        </w:rPr>
        <w:t xml:space="preserve">effective manner while providing service to the </w:t>
      </w:r>
      <w:r w:rsidR="00D557A7" w:rsidRPr="006E47CF">
        <w:rPr>
          <w:rFonts w:ascii="Arial" w:hAnsi="Arial" w:cs="Arial"/>
        </w:rPr>
        <w:t xml:space="preserve">target </w:t>
      </w:r>
      <w:r w:rsidR="005C4235" w:rsidRPr="006E47CF">
        <w:rPr>
          <w:rFonts w:ascii="Arial" w:hAnsi="Arial" w:cs="Arial"/>
        </w:rPr>
        <w:t>populations</w:t>
      </w:r>
      <w:r w:rsidR="00D557A7" w:rsidRPr="006E47CF">
        <w:rPr>
          <w:rFonts w:ascii="Arial" w:hAnsi="Arial" w:cs="Arial"/>
        </w:rPr>
        <w:t>.</w:t>
      </w:r>
    </w:p>
    <w:p w14:paraId="72074D0D" w14:textId="77777777" w:rsidR="00534162" w:rsidRDefault="005C4235" w:rsidP="000325E0">
      <w:pPr>
        <w:tabs>
          <w:tab w:val="left" w:pos="6240"/>
        </w:tabs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>Specifically, the following criteria will be used to evaluate projects</w:t>
      </w:r>
      <w:r w:rsidR="000325E0">
        <w:rPr>
          <w:rFonts w:ascii="Arial" w:hAnsi="Arial" w:cs="Arial"/>
        </w:rPr>
        <w:t>:</w:t>
      </w:r>
    </w:p>
    <w:p w14:paraId="441E24FF" w14:textId="23439066" w:rsidR="005C4235" w:rsidRPr="00F84BA7" w:rsidRDefault="005C4235" w:rsidP="000325E0">
      <w:pPr>
        <w:tabs>
          <w:tab w:val="left" w:pos="6240"/>
        </w:tabs>
        <w:jc w:val="both"/>
        <w:rPr>
          <w:rFonts w:ascii="Arial" w:hAnsi="Arial" w:cs="Arial"/>
        </w:rPr>
      </w:pPr>
      <w:r w:rsidRPr="00F84BA7">
        <w:rPr>
          <w:rFonts w:ascii="Arial" w:hAnsi="Arial" w:cs="Arial"/>
        </w:rPr>
        <w:t xml:space="preserve">The primary focus of this Call </w:t>
      </w:r>
      <w:r w:rsidR="00247E42" w:rsidRPr="00F84BA7">
        <w:rPr>
          <w:rFonts w:ascii="Arial" w:hAnsi="Arial" w:cs="Arial"/>
        </w:rPr>
        <w:t>is</w:t>
      </w:r>
      <w:r w:rsidR="009D284B" w:rsidRPr="00F84BA7">
        <w:rPr>
          <w:rFonts w:ascii="Arial" w:hAnsi="Arial" w:cs="Arial"/>
        </w:rPr>
        <w:t xml:space="preserve"> t</w:t>
      </w:r>
      <w:r w:rsidRPr="00F84BA7">
        <w:rPr>
          <w:rFonts w:ascii="Arial" w:hAnsi="Arial" w:cs="Arial"/>
        </w:rPr>
        <w:t xml:space="preserve">he provision of </w:t>
      </w:r>
      <w:r w:rsidR="00247E42" w:rsidRPr="00F84BA7">
        <w:rPr>
          <w:rFonts w:ascii="Arial" w:hAnsi="Arial" w:cs="Arial"/>
        </w:rPr>
        <w:t xml:space="preserve">passenger </w:t>
      </w:r>
      <w:r w:rsidRPr="00F84BA7">
        <w:rPr>
          <w:rFonts w:ascii="Arial" w:hAnsi="Arial" w:cs="Arial"/>
        </w:rPr>
        <w:t>trips.  Additional</w:t>
      </w:r>
      <w:r w:rsidR="00D557A7" w:rsidRPr="00F84BA7">
        <w:rPr>
          <w:rFonts w:ascii="Arial" w:hAnsi="Arial" w:cs="Arial"/>
        </w:rPr>
        <w:t>ly</w:t>
      </w:r>
      <w:r w:rsidR="004F78BA" w:rsidRPr="00F84BA7">
        <w:rPr>
          <w:rFonts w:ascii="Arial" w:hAnsi="Arial" w:cs="Arial"/>
        </w:rPr>
        <w:t>,</w:t>
      </w:r>
      <w:r w:rsidRPr="00F84BA7">
        <w:rPr>
          <w:rFonts w:ascii="Arial" w:hAnsi="Arial" w:cs="Arial"/>
        </w:rPr>
        <w:t xml:space="preserve"> the cost per trip</w:t>
      </w:r>
      <w:r w:rsidR="00D557A7" w:rsidRPr="00F84BA7">
        <w:rPr>
          <w:rFonts w:ascii="Arial" w:hAnsi="Arial" w:cs="Arial"/>
        </w:rPr>
        <w:t xml:space="preserve">, </w:t>
      </w:r>
      <w:r w:rsidRPr="00F84BA7">
        <w:rPr>
          <w:rFonts w:ascii="Arial" w:hAnsi="Arial" w:cs="Arial"/>
        </w:rPr>
        <w:t>the agency’s ability to exerci</w:t>
      </w:r>
      <w:r w:rsidR="0086677A" w:rsidRPr="00F84BA7">
        <w:rPr>
          <w:rFonts w:ascii="Arial" w:hAnsi="Arial" w:cs="Arial"/>
        </w:rPr>
        <w:t xml:space="preserve">se </w:t>
      </w:r>
      <w:r w:rsidR="00DF3397" w:rsidRPr="00F84BA7">
        <w:rPr>
          <w:rFonts w:ascii="Arial" w:hAnsi="Arial" w:cs="Arial"/>
        </w:rPr>
        <w:t>adequate</w:t>
      </w:r>
      <w:r w:rsidR="0086677A" w:rsidRPr="00F84BA7">
        <w:rPr>
          <w:rFonts w:ascii="Arial" w:hAnsi="Arial" w:cs="Arial"/>
        </w:rPr>
        <w:t xml:space="preserve"> financial control</w:t>
      </w:r>
      <w:r w:rsidR="00D557A7" w:rsidRPr="00F84BA7">
        <w:rPr>
          <w:rFonts w:ascii="Arial" w:hAnsi="Arial" w:cs="Arial"/>
        </w:rPr>
        <w:t xml:space="preserve">, and </w:t>
      </w:r>
      <w:r w:rsidRPr="00F84BA7">
        <w:rPr>
          <w:rFonts w:ascii="Arial" w:hAnsi="Arial" w:cs="Arial"/>
        </w:rPr>
        <w:t>their ability to meet program reporting standards</w:t>
      </w:r>
      <w:r w:rsidR="00D557A7" w:rsidRPr="00F84BA7">
        <w:rPr>
          <w:rFonts w:ascii="Arial" w:hAnsi="Arial" w:cs="Arial"/>
        </w:rPr>
        <w:t xml:space="preserve"> will be important factors in the project evaluation process.</w:t>
      </w:r>
      <w:r w:rsidR="00422AB9" w:rsidRPr="00F84BA7">
        <w:rPr>
          <w:rFonts w:ascii="Arial" w:hAnsi="Arial" w:cs="Arial"/>
        </w:rPr>
        <w:t xml:space="preserve"> (See pages 2 and 5 </w:t>
      </w:r>
      <w:r w:rsidR="00BD0DDC" w:rsidRPr="00F84BA7">
        <w:rPr>
          <w:rFonts w:ascii="Arial" w:hAnsi="Arial" w:cs="Arial"/>
        </w:rPr>
        <w:t xml:space="preserve">of the application </w:t>
      </w:r>
      <w:r w:rsidR="00422AB9" w:rsidRPr="00F84BA7">
        <w:rPr>
          <w:rFonts w:ascii="Arial" w:hAnsi="Arial" w:cs="Arial"/>
        </w:rPr>
        <w:t>regarding trips numbers;</w:t>
      </w:r>
      <w:r w:rsidR="00D32D6D" w:rsidRPr="00F84BA7">
        <w:rPr>
          <w:rFonts w:ascii="Arial" w:hAnsi="Arial" w:cs="Arial"/>
        </w:rPr>
        <w:t xml:space="preserve"> they </w:t>
      </w:r>
      <w:r w:rsidR="009976B6" w:rsidRPr="00F84BA7">
        <w:rPr>
          <w:rFonts w:ascii="Arial" w:hAnsi="Arial" w:cs="Arial"/>
        </w:rPr>
        <w:t>must</w:t>
      </w:r>
      <w:r w:rsidR="00D32D6D" w:rsidRPr="00F84BA7">
        <w:rPr>
          <w:rFonts w:ascii="Arial" w:hAnsi="Arial" w:cs="Arial"/>
        </w:rPr>
        <w:t xml:space="preserve"> be consistent).</w:t>
      </w:r>
    </w:p>
    <w:p w14:paraId="537E2274" w14:textId="6860655F" w:rsidR="004E3C68" w:rsidRPr="00BD0DDC" w:rsidRDefault="005C4235" w:rsidP="00332AA8">
      <w:pPr>
        <w:numPr>
          <w:ilvl w:val="0"/>
          <w:numId w:val="10"/>
        </w:numPr>
        <w:tabs>
          <w:tab w:val="left" w:pos="6240"/>
        </w:tabs>
        <w:spacing w:after="120"/>
        <w:jc w:val="both"/>
        <w:rPr>
          <w:rFonts w:ascii="Arial" w:hAnsi="Arial" w:cs="Arial"/>
        </w:rPr>
      </w:pPr>
      <w:r w:rsidRPr="00BD0DDC">
        <w:rPr>
          <w:rFonts w:ascii="Arial" w:hAnsi="Arial" w:cs="Arial"/>
        </w:rPr>
        <w:t xml:space="preserve">If agency transportation services are proposed, </w:t>
      </w:r>
      <w:r w:rsidR="00D557A7" w:rsidRPr="00BD0DDC">
        <w:rPr>
          <w:rFonts w:ascii="Arial" w:hAnsi="Arial" w:cs="Arial"/>
        </w:rPr>
        <w:t xml:space="preserve">the </w:t>
      </w:r>
      <w:r w:rsidRPr="00BD0DDC">
        <w:rPr>
          <w:rFonts w:ascii="Arial" w:hAnsi="Arial" w:cs="Arial"/>
        </w:rPr>
        <w:t xml:space="preserve">applicant </w:t>
      </w:r>
      <w:r w:rsidR="00D557A7" w:rsidRPr="00BD0DDC">
        <w:rPr>
          <w:rFonts w:ascii="Arial" w:hAnsi="Arial" w:cs="Arial"/>
        </w:rPr>
        <w:t xml:space="preserve">must demonstrate </w:t>
      </w:r>
      <w:r w:rsidRPr="00BD0DDC">
        <w:rPr>
          <w:rFonts w:ascii="Arial" w:hAnsi="Arial" w:cs="Arial"/>
        </w:rPr>
        <w:t>why the proposed services</w:t>
      </w:r>
      <w:r w:rsidR="00247E42" w:rsidRPr="00BD0DDC">
        <w:rPr>
          <w:rFonts w:ascii="Arial" w:hAnsi="Arial" w:cs="Arial"/>
        </w:rPr>
        <w:t xml:space="preserve"> cannot be provided by existing</w:t>
      </w:r>
      <w:r w:rsidR="00D557A7" w:rsidRPr="00BD0DDC">
        <w:rPr>
          <w:rFonts w:ascii="Arial" w:hAnsi="Arial" w:cs="Arial"/>
        </w:rPr>
        <w:t xml:space="preserve"> </w:t>
      </w:r>
      <w:r w:rsidRPr="00BD0DDC">
        <w:rPr>
          <w:rFonts w:ascii="Arial" w:hAnsi="Arial" w:cs="Arial"/>
        </w:rPr>
        <w:t>transportation</w:t>
      </w:r>
      <w:r w:rsidR="00247E42" w:rsidRPr="00BD0DDC">
        <w:rPr>
          <w:rFonts w:ascii="Arial" w:hAnsi="Arial" w:cs="Arial"/>
        </w:rPr>
        <w:t xml:space="preserve"> programs</w:t>
      </w:r>
      <w:r w:rsidR="000325E0">
        <w:rPr>
          <w:rFonts w:ascii="Arial" w:hAnsi="Arial" w:cs="Arial"/>
        </w:rPr>
        <w:t xml:space="preserve"> or would be better met by the transportation program being proposed by the applying agency</w:t>
      </w:r>
      <w:r w:rsidRPr="00BD0DDC">
        <w:rPr>
          <w:rFonts w:ascii="Arial" w:hAnsi="Arial" w:cs="Arial"/>
        </w:rPr>
        <w:t>.</w:t>
      </w:r>
      <w:r w:rsidR="00C86E9C" w:rsidRPr="00BD0DDC">
        <w:rPr>
          <w:rFonts w:ascii="Arial" w:hAnsi="Arial" w:cs="Arial"/>
        </w:rPr>
        <w:t xml:space="preserve"> (See S</w:t>
      </w:r>
      <w:r w:rsidR="00422AB9" w:rsidRPr="00BD0DDC">
        <w:rPr>
          <w:rFonts w:ascii="Arial" w:hAnsi="Arial" w:cs="Arial"/>
        </w:rPr>
        <w:t>ection III.</w:t>
      </w:r>
      <w:r w:rsidR="00BD0DDC" w:rsidRPr="00BD0DDC">
        <w:rPr>
          <w:rFonts w:ascii="Arial" w:hAnsi="Arial" w:cs="Arial"/>
        </w:rPr>
        <w:t>D</w:t>
      </w:r>
      <w:r w:rsidR="00BD0DDC">
        <w:rPr>
          <w:rFonts w:ascii="Arial" w:hAnsi="Arial" w:cs="Arial"/>
        </w:rPr>
        <w:t xml:space="preserve"> of the application</w:t>
      </w:r>
      <w:r w:rsidR="00BD0DDC" w:rsidRPr="00BD0DDC">
        <w:rPr>
          <w:rFonts w:ascii="Arial" w:hAnsi="Arial" w:cs="Arial"/>
        </w:rPr>
        <w:t>)</w:t>
      </w:r>
      <w:r w:rsidR="00D32D6D" w:rsidRPr="00BD0DDC">
        <w:rPr>
          <w:rFonts w:ascii="Arial" w:hAnsi="Arial" w:cs="Arial"/>
        </w:rPr>
        <w:t>.</w:t>
      </w:r>
    </w:p>
    <w:p w14:paraId="28FC917C" w14:textId="01AEDF2A" w:rsidR="00E94353" w:rsidRPr="00536145" w:rsidRDefault="00D557A7" w:rsidP="00536145">
      <w:pPr>
        <w:numPr>
          <w:ilvl w:val="0"/>
          <w:numId w:val="10"/>
        </w:numPr>
        <w:tabs>
          <w:tab w:val="left" w:pos="6240"/>
        </w:tabs>
        <w:spacing w:after="120"/>
        <w:jc w:val="both"/>
        <w:rPr>
          <w:rFonts w:ascii="Arial" w:hAnsi="Arial" w:cs="Arial"/>
          <w:color w:val="000000"/>
        </w:rPr>
      </w:pPr>
      <w:r w:rsidRPr="006E47CF">
        <w:rPr>
          <w:rFonts w:ascii="Arial" w:hAnsi="Arial" w:cs="Arial"/>
        </w:rPr>
        <w:t>A</w:t>
      </w:r>
      <w:r w:rsidR="005C4235" w:rsidRPr="006E47CF">
        <w:rPr>
          <w:rFonts w:ascii="Arial" w:hAnsi="Arial" w:cs="Arial"/>
        </w:rPr>
        <w:t>ll projects</w:t>
      </w:r>
      <w:r w:rsidRPr="006E47CF">
        <w:rPr>
          <w:rFonts w:ascii="Arial" w:hAnsi="Arial" w:cs="Arial"/>
        </w:rPr>
        <w:t xml:space="preserve"> must </w:t>
      </w:r>
      <w:r w:rsidR="000325E0">
        <w:rPr>
          <w:rFonts w:ascii="Arial" w:hAnsi="Arial" w:cs="Arial"/>
        </w:rPr>
        <w:t xml:space="preserve">serve transportation needs </w:t>
      </w:r>
      <w:r w:rsidR="000325E0" w:rsidRPr="000325E0">
        <w:rPr>
          <w:rFonts w:ascii="Arial" w:hAnsi="Arial" w:cs="Arial"/>
          <w:b/>
          <w:bCs/>
          <w:i/>
          <w:iCs/>
        </w:rPr>
        <w:t>identified</w:t>
      </w:r>
      <w:r w:rsidR="005C4235" w:rsidRPr="006E47CF">
        <w:rPr>
          <w:rFonts w:ascii="Arial" w:hAnsi="Arial" w:cs="Arial"/>
        </w:rPr>
        <w:t xml:space="preserve"> </w:t>
      </w:r>
      <w:r w:rsidR="00536145">
        <w:rPr>
          <w:rFonts w:ascii="Arial" w:hAnsi="Arial" w:cs="Arial"/>
          <w:b/>
          <w:i/>
        </w:rPr>
        <w:t>in</w:t>
      </w:r>
      <w:r w:rsidR="005C4235" w:rsidRPr="006E47CF">
        <w:rPr>
          <w:rFonts w:ascii="Arial" w:hAnsi="Arial" w:cs="Arial"/>
          <w:b/>
          <w:i/>
        </w:rPr>
        <w:t xml:space="preserve"> the Coordinated Plan</w:t>
      </w:r>
      <w:r w:rsidR="00247E42">
        <w:rPr>
          <w:rFonts w:ascii="Arial" w:hAnsi="Arial" w:cs="Arial"/>
        </w:rPr>
        <w:t>, addressing the gaps or barriers</w:t>
      </w:r>
      <w:r w:rsidR="005C4235" w:rsidRPr="006E47CF">
        <w:rPr>
          <w:rFonts w:ascii="Arial" w:hAnsi="Arial" w:cs="Arial"/>
        </w:rPr>
        <w:t xml:space="preserve"> identified by </w:t>
      </w:r>
      <w:r w:rsidR="003B7B1D">
        <w:rPr>
          <w:rFonts w:ascii="Arial" w:hAnsi="Arial" w:cs="Arial"/>
        </w:rPr>
        <w:t xml:space="preserve">the </w:t>
      </w:r>
      <w:r w:rsidR="00273258">
        <w:rPr>
          <w:rFonts w:ascii="Arial" w:hAnsi="Arial" w:cs="Arial"/>
        </w:rPr>
        <w:t>p</w:t>
      </w:r>
      <w:r w:rsidR="003B7B1D">
        <w:rPr>
          <w:rFonts w:ascii="Arial" w:hAnsi="Arial" w:cs="Arial"/>
        </w:rPr>
        <w:t>lan</w:t>
      </w:r>
      <w:r w:rsidR="00273258">
        <w:rPr>
          <w:rFonts w:ascii="Arial" w:hAnsi="Arial" w:cs="Arial"/>
        </w:rPr>
        <w:t xml:space="preserve">.  Service </w:t>
      </w:r>
      <w:r w:rsidR="00536145">
        <w:rPr>
          <w:rFonts w:ascii="Arial" w:hAnsi="Arial" w:cs="Arial"/>
          <w:color w:val="000000"/>
        </w:rPr>
        <w:t>must be provided</w:t>
      </w:r>
      <w:r w:rsidR="00A8332F" w:rsidRPr="006E47CF">
        <w:rPr>
          <w:rFonts w:ascii="Arial" w:hAnsi="Arial" w:cs="Arial"/>
          <w:color w:val="000000"/>
        </w:rPr>
        <w:t xml:space="preserve"> in </w:t>
      </w:r>
      <w:r w:rsidR="00536145">
        <w:rPr>
          <w:rFonts w:ascii="Arial" w:hAnsi="Arial" w:cs="Arial"/>
          <w:color w:val="000000"/>
        </w:rPr>
        <w:t>the San Bernardino Valley</w:t>
      </w:r>
      <w:r w:rsidR="00273258">
        <w:rPr>
          <w:rFonts w:ascii="Arial" w:hAnsi="Arial" w:cs="Arial"/>
          <w:color w:val="000000"/>
        </w:rPr>
        <w:t xml:space="preserve"> subarea</w:t>
      </w:r>
      <w:r w:rsidR="00536145">
        <w:rPr>
          <w:rFonts w:ascii="Arial" w:hAnsi="Arial" w:cs="Arial"/>
          <w:color w:val="000000"/>
        </w:rPr>
        <w:t>.</w:t>
      </w:r>
    </w:p>
    <w:p w14:paraId="7C66179D" w14:textId="10214B8F" w:rsidR="00E94353" w:rsidRPr="0040383A" w:rsidRDefault="00172958" w:rsidP="0040383A">
      <w:pPr>
        <w:numPr>
          <w:ilvl w:val="0"/>
          <w:numId w:val="10"/>
        </w:numPr>
        <w:tabs>
          <w:tab w:val="left" w:pos="6240"/>
        </w:tabs>
        <w:spacing w:after="120"/>
        <w:jc w:val="both"/>
        <w:rPr>
          <w:rFonts w:ascii="Arial" w:hAnsi="Arial" w:cs="Arial"/>
          <w:color w:val="000000"/>
        </w:rPr>
      </w:pPr>
      <w:r w:rsidRPr="006E47CF">
        <w:rPr>
          <w:rFonts w:ascii="Arial" w:hAnsi="Arial" w:cs="Arial"/>
        </w:rPr>
        <w:t>P</w:t>
      </w:r>
      <w:r w:rsidR="005C4235" w:rsidRPr="006E47CF">
        <w:rPr>
          <w:rFonts w:ascii="Arial" w:hAnsi="Arial" w:cs="Arial"/>
        </w:rPr>
        <w:t>rospective applicants</w:t>
      </w:r>
      <w:r w:rsidRPr="006E47CF">
        <w:rPr>
          <w:rFonts w:ascii="Arial" w:hAnsi="Arial" w:cs="Arial"/>
        </w:rPr>
        <w:t xml:space="preserve"> are encouraged to review </w:t>
      </w:r>
      <w:r w:rsidR="005C4235" w:rsidRPr="006E47CF">
        <w:rPr>
          <w:rFonts w:ascii="Arial" w:hAnsi="Arial" w:cs="Arial"/>
        </w:rPr>
        <w:t xml:space="preserve">available </w:t>
      </w:r>
      <w:r w:rsidR="00247E42">
        <w:rPr>
          <w:rFonts w:ascii="Arial" w:hAnsi="Arial" w:cs="Arial"/>
        </w:rPr>
        <w:t xml:space="preserve">funding </w:t>
      </w:r>
      <w:r w:rsidR="00E35139" w:rsidRPr="006E47CF">
        <w:rPr>
          <w:rFonts w:ascii="Arial" w:hAnsi="Arial" w:cs="Arial"/>
        </w:rPr>
        <w:t xml:space="preserve">(see Table 1) in </w:t>
      </w:r>
      <w:r w:rsidRPr="006E47CF">
        <w:rPr>
          <w:rFonts w:ascii="Arial" w:hAnsi="Arial" w:cs="Arial"/>
        </w:rPr>
        <w:t>determining t</w:t>
      </w:r>
      <w:r w:rsidR="005C4235" w:rsidRPr="006E47CF">
        <w:rPr>
          <w:rFonts w:ascii="Arial" w:hAnsi="Arial" w:cs="Arial"/>
        </w:rPr>
        <w:t xml:space="preserve">he size of their respective </w:t>
      </w:r>
      <w:r w:rsidR="00E35139" w:rsidRPr="006E47CF">
        <w:rPr>
          <w:rFonts w:ascii="Arial" w:hAnsi="Arial" w:cs="Arial"/>
        </w:rPr>
        <w:t>grant request</w:t>
      </w:r>
      <w:r w:rsidR="005C4235" w:rsidRPr="006E47CF">
        <w:rPr>
          <w:rFonts w:ascii="Arial" w:hAnsi="Arial" w:cs="Arial"/>
        </w:rPr>
        <w:t xml:space="preserve">. </w:t>
      </w:r>
      <w:r w:rsidR="006720DE">
        <w:rPr>
          <w:rFonts w:ascii="Arial" w:hAnsi="Arial" w:cs="Arial"/>
        </w:rPr>
        <w:t xml:space="preserve"> Omnitrans</w:t>
      </w:r>
      <w:r w:rsidRPr="006E47CF">
        <w:rPr>
          <w:rFonts w:ascii="Arial" w:hAnsi="Arial" w:cs="Arial"/>
        </w:rPr>
        <w:t xml:space="preserve"> anticipate</w:t>
      </w:r>
      <w:r w:rsidR="009D0BF6" w:rsidRPr="006E47CF">
        <w:rPr>
          <w:rFonts w:ascii="Arial" w:hAnsi="Arial" w:cs="Arial"/>
        </w:rPr>
        <w:t>s determining the</w:t>
      </w:r>
      <w:r w:rsidRPr="006E47CF">
        <w:rPr>
          <w:rFonts w:ascii="Arial" w:hAnsi="Arial" w:cs="Arial"/>
        </w:rPr>
        <w:t xml:space="preserve"> number of awards to stretch funding to address as many gap areas and target population needs as may be </w:t>
      </w:r>
      <w:r w:rsidR="004F78BA" w:rsidRPr="006E47CF">
        <w:rPr>
          <w:rFonts w:ascii="Arial" w:hAnsi="Arial" w:cs="Arial"/>
        </w:rPr>
        <w:t xml:space="preserve">possible. </w:t>
      </w:r>
      <w:r w:rsidR="000325E0">
        <w:rPr>
          <w:rFonts w:ascii="Arial" w:hAnsi="Arial" w:cs="Arial"/>
        </w:rPr>
        <w:t xml:space="preserve">Project which </w:t>
      </w:r>
      <w:proofErr w:type="gramStart"/>
      <w:r w:rsidR="000325E0">
        <w:rPr>
          <w:rFonts w:ascii="Arial" w:hAnsi="Arial" w:cs="Arial"/>
        </w:rPr>
        <w:t>include</w:t>
      </w:r>
      <w:proofErr w:type="gramEnd"/>
      <w:r w:rsidR="000325E0">
        <w:rPr>
          <w:rFonts w:ascii="Arial" w:hAnsi="Arial" w:cs="Arial"/>
        </w:rPr>
        <w:t xml:space="preserve"> l</w:t>
      </w:r>
      <w:r w:rsidR="00E35139" w:rsidRPr="006E47CF">
        <w:rPr>
          <w:rFonts w:ascii="Arial" w:hAnsi="Arial" w:cs="Arial"/>
        </w:rPr>
        <w:t xml:space="preserve">arge funding requests, if approved for funding, may </w:t>
      </w:r>
      <w:r w:rsidR="006720DE">
        <w:rPr>
          <w:rFonts w:ascii="Arial" w:hAnsi="Arial" w:cs="Arial"/>
        </w:rPr>
        <w:t>be partially</w:t>
      </w:r>
      <w:r w:rsidR="00E35139" w:rsidRPr="006E47CF">
        <w:rPr>
          <w:rFonts w:ascii="Arial" w:hAnsi="Arial" w:cs="Arial"/>
        </w:rPr>
        <w:t xml:space="preserve"> funded.</w:t>
      </w:r>
    </w:p>
    <w:p w14:paraId="73A4CC81" w14:textId="1C55C3A1" w:rsidR="00CC0EB0" w:rsidRPr="006E47CF" w:rsidRDefault="00CC0EB0" w:rsidP="0040383A">
      <w:pPr>
        <w:numPr>
          <w:ilvl w:val="0"/>
          <w:numId w:val="10"/>
        </w:numPr>
        <w:tabs>
          <w:tab w:val="left" w:pos="6240"/>
        </w:tabs>
        <w:spacing w:after="120"/>
        <w:jc w:val="both"/>
        <w:rPr>
          <w:rFonts w:ascii="Arial" w:hAnsi="Arial" w:cs="Arial"/>
        </w:rPr>
      </w:pPr>
      <w:r w:rsidRPr="0040383A">
        <w:rPr>
          <w:rFonts w:ascii="Arial" w:hAnsi="Arial" w:cs="Arial"/>
          <w:color w:val="000000"/>
        </w:rPr>
        <w:lastRenderedPageBreak/>
        <w:t>Proposa</w:t>
      </w:r>
      <w:r w:rsidRPr="006E47CF">
        <w:rPr>
          <w:rFonts w:ascii="Arial" w:hAnsi="Arial" w:cs="Arial"/>
        </w:rPr>
        <w:t xml:space="preserve">ls will be </w:t>
      </w:r>
      <w:r w:rsidR="009E4DA4" w:rsidRPr="006E47CF">
        <w:rPr>
          <w:rFonts w:ascii="Arial" w:hAnsi="Arial" w:cs="Arial"/>
        </w:rPr>
        <w:t xml:space="preserve">evaluated </w:t>
      </w:r>
      <w:r w:rsidRPr="006E47CF">
        <w:rPr>
          <w:rFonts w:ascii="Arial" w:hAnsi="Arial" w:cs="Arial"/>
        </w:rPr>
        <w:t xml:space="preserve">against the following criteria set forth in </w:t>
      </w:r>
      <w:r w:rsidR="004251DF" w:rsidRPr="006E47CF">
        <w:rPr>
          <w:rFonts w:ascii="Arial" w:hAnsi="Arial" w:cs="Arial"/>
        </w:rPr>
        <w:t>the</w:t>
      </w:r>
      <w:r w:rsidRPr="005931C5">
        <w:rPr>
          <w:rFonts w:ascii="Arial" w:hAnsi="Arial" w:cs="Arial"/>
        </w:rPr>
        <w:t xml:space="preserve"> </w:t>
      </w:r>
      <w:r w:rsidR="005931C5" w:rsidRPr="005931C5">
        <w:rPr>
          <w:rFonts w:ascii="Arial" w:hAnsi="Arial" w:cs="Arial"/>
        </w:rPr>
        <w:t>Coordinated Plan</w:t>
      </w:r>
      <w:r w:rsidR="000325E0">
        <w:rPr>
          <w:rFonts w:ascii="Arial" w:hAnsi="Arial" w:cs="Arial"/>
        </w:rPr>
        <w:t>, which indicate that transportation programs receiving funding obligated in association with the current Call for Projects must</w:t>
      </w:r>
      <w:r w:rsidR="005931C5" w:rsidRPr="005931C5">
        <w:rPr>
          <w:rFonts w:ascii="Arial" w:hAnsi="Arial" w:cs="Arial"/>
        </w:rPr>
        <w:t xml:space="preserve">: </w:t>
      </w:r>
    </w:p>
    <w:p w14:paraId="1446756A" w14:textId="77777777" w:rsidR="00CC0EB0" w:rsidRPr="006E47CF" w:rsidRDefault="00CC0EB0" w:rsidP="009837CB">
      <w:pPr>
        <w:numPr>
          <w:ilvl w:val="0"/>
          <w:numId w:val="4"/>
        </w:numPr>
        <w:tabs>
          <w:tab w:val="clear" w:pos="456"/>
          <w:tab w:val="left" w:pos="90"/>
          <w:tab w:val="left" w:pos="270"/>
          <w:tab w:val="num" w:pos="1080"/>
        </w:tabs>
        <w:ind w:left="1080"/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>Adequately address the unmet/underserved and individualized transportation needs of the targeted populations.</w:t>
      </w:r>
    </w:p>
    <w:p w14:paraId="6E13236B" w14:textId="77777777" w:rsidR="00CC0EB0" w:rsidRPr="006E47CF" w:rsidRDefault="00CC0EB0" w:rsidP="00332AA8">
      <w:pPr>
        <w:numPr>
          <w:ilvl w:val="0"/>
          <w:numId w:val="4"/>
        </w:numPr>
        <w:tabs>
          <w:tab w:val="clear" w:pos="456"/>
          <w:tab w:val="left" w:pos="90"/>
          <w:tab w:val="left" w:pos="270"/>
          <w:tab w:val="num" w:pos="1080"/>
        </w:tabs>
        <w:ind w:left="1440" w:hanging="720"/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>Demonstrate coordination efforts between public transit and human services agencies.</w:t>
      </w:r>
    </w:p>
    <w:p w14:paraId="6F42BDC0" w14:textId="77777777" w:rsidR="00CC0EB0" w:rsidRPr="006E47CF" w:rsidRDefault="004147D6" w:rsidP="00332AA8">
      <w:pPr>
        <w:numPr>
          <w:ilvl w:val="0"/>
          <w:numId w:val="4"/>
        </w:numPr>
        <w:tabs>
          <w:tab w:val="clear" w:pos="456"/>
          <w:tab w:val="left" w:pos="90"/>
          <w:tab w:val="left" w:pos="270"/>
          <w:tab w:val="num" w:pos="1080"/>
        </w:tabs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Be f</w:t>
      </w:r>
      <w:r w:rsidR="00CC0EB0" w:rsidRPr="006E47CF">
        <w:rPr>
          <w:rFonts w:ascii="Arial" w:hAnsi="Arial" w:cs="Arial"/>
        </w:rPr>
        <w:t>inancially sustainable</w:t>
      </w:r>
      <w:r>
        <w:rPr>
          <w:rFonts w:ascii="Arial" w:hAnsi="Arial" w:cs="Arial"/>
        </w:rPr>
        <w:t xml:space="preserve"> and provided in a cost-effective manner.</w:t>
      </w:r>
    </w:p>
    <w:p w14:paraId="6E764E95" w14:textId="77777777" w:rsidR="00CC0EB0" w:rsidRPr="006E47CF" w:rsidRDefault="009D0BF6" w:rsidP="00332AA8">
      <w:pPr>
        <w:numPr>
          <w:ilvl w:val="0"/>
          <w:numId w:val="4"/>
        </w:numPr>
        <w:tabs>
          <w:tab w:val="clear" w:pos="456"/>
          <w:tab w:val="left" w:pos="90"/>
          <w:tab w:val="left" w:pos="270"/>
          <w:tab w:val="num" w:pos="1080"/>
        </w:tabs>
        <w:ind w:left="1440" w:hanging="720"/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>Include</w:t>
      </w:r>
      <w:r w:rsidR="00CC0EB0" w:rsidRPr="006E47CF">
        <w:rPr>
          <w:rFonts w:ascii="Arial" w:hAnsi="Arial" w:cs="Arial"/>
        </w:rPr>
        <w:t xml:space="preserve"> measurable goals and objectives.</w:t>
      </w:r>
    </w:p>
    <w:p w14:paraId="4BB19041" w14:textId="77777777" w:rsidR="00CC0EB0" w:rsidRPr="006E47CF" w:rsidRDefault="004147D6" w:rsidP="004147D6">
      <w:pPr>
        <w:numPr>
          <w:ilvl w:val="0"/>
          <w:numId w:val="4"/>
        </w:numPr>
        <w:tabs>
          <w:tab w:val="clear" w:pos="456"/>
          <w:tab w:val="left" w:pos="90"/>
          <w:tab w:val="left" w:pos="270"/>
          <w:tab w:val="num" w:pos="108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Build or increase</w:t>
      </w:r>
      <w:r w:rsidR="00CC0EB0" w:rsidRPr="006E47CF">
        <w:rPr>
          <w:rFonts w:ascii="Arial" w:hAnsi="Arial" w:cs="Arial"/>
        </w:rPr>
        <w:t xml:space="preserve"> capacity or service quality in addressing mobility needs of the target populations.</w:t>
      </w:r>
    </w:p>
    <w:p w14:paraId="75F7FDA1" w14:textId="77777777" w:rsidR="00CC0EB0" w:rsidRPr="006E47CF" w:rsidRDefault="00CC0EB0" w:rsidP="00332AA8">
      <w:pPr>
        <w:numPr>
          <w:ilvl w:val="0"/>
          <w:numId w:val="4"/>
        </w:numPr>
        <w:tabs>
          <w:tab w:val="clear" w:pos="456"/>
          <w:tab w:val="left" w:pos="90"/>
          <w:tab w:val="left" w:pos="270"/>
          <w:tab w:val="num" w:pos="1080"/>
        </w:tabs>
        <w:ind w:left="1440" w:hanging="720"/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 xml:space="preserve">Leverage or maximize existing transportation </w:t>
      </w:r>
      <w:r w:rsidR="004147D6">
        <w:rPr>
          <w:rFonts w:ascii="Arial" w:hAnsi="Arial" w:cs="Arial"/>
        </w:rPr>
        <w:t>services and/or funding</w:t>
      </w:r>
      <w:r w:rsidRPr="006E47CF">
        <w:rPr>
          <w:rFonts w:ascii="Arial" w:hAnsi="Arial" w:cs="Arial"/>
        </w:rPr>
        <w:t>.</w:t>
      </w:r>
    </w:p>
    <w:p w14:paraId="45C9F888" w14:textId="77777777" w:rsidR="000C137E" w:rsidRDefault="00737BF4" w:rsidP="006D678C">
      <w:pPr>
        <w:tabs>
          <w:tab w:val="left" w:pos="0"/>
          <w:tab w:val="left" w:pos="270"/>
        </w:tabs>
        <w:ind w:left="-180"/>
        <w:jc w:val="both"/>
        <w:rPr>
          <w:rFonts w:ascii="Arial" w:hAnsi="Arial" w:cs="Arial"/>
          <w:b/>
        </w:rPr>
      </w:pPr>
      <w:r w:rsidRPr="006E47CF">
        <w:rPr>
          <w:rFonts w:ascii="Arial" w:hAnsi="Arial" w:cs="Arial"/>
          <w:b/>
        </w:rPr>
        <w:tab/>
      </w:r>
    </w:p>
    <w:p w14:paraId="70505ABC" w14:textId="77777777" w:rsidR="00CC0EB0" w:rsidRDefault="00CC0EB0" w:rsidP="00EF73BB">
      <w:pPr>
        <w:tabs>
          <w:tab w:val="left" w:pos="0"/>
        </w:tabs>
        <w:spacing w:after="240"/>
        <w:ind w:left="540" w:hanging="540"/>
        <w:jc w:val="both"/>
        <w:rPr>
          <w:rFonts w:ascii="Arial" w:hAnsi="Arial" w:cs="Arial"/>
          <w:b/>
        </w:rPr>
      </w:pPr>
      <w:r w:rsidRPr="006E47CF">
        <w:rPr>
          <w:rFonts w:ascii="Arial" w:hAnsi="Arial" w:cs="Arial"/>
          <w:b/>
        </w:rPr>
        <w:t>Section I – A</w:t>
      </w:r>
      <w:r w:rsidR="0077516E" w:rsidRPr="006E47CF">
        <w:rPr>
          <w:rFonts w:ascii="Arial" w:hAnsi="Arial" w:cs="Arial"/>
          <w:b/>
        </w:rPr>
        <w:t>gency P</w:t>
      </w:r>
      <w:r w:rsidRPr="006E47CF">
        <w:rPr>
          <w:rFonts w:ascii="Arial" w:hAnsi="Arial" w:cs="Arial"/>
          <w:b/>
        </w:rPr>
        <w:t>rofile</w:t>
      </w:r>
      <w:r w:rsidR="00EB74AD" w:rsidRPr="006E47CF">
        <w:rPr>
          <w:rFonts w:ascii="Arial" w:hAnsi="Arial" w:cs="Arial"/>
          <w:b/>
        </w:rPr>
        <w:t xml:space="preserve"> – Project Summary</w:t>
      </w:r>
      <w:r w:rsidRPr="006E47CF">
        <w:rPr>
          <w:rFonts w:ascii="Arial" w:hAnsi="Arial" w:cs="Arial"/>
          <w:b/>
        </w:rPr>
        <w:t xml:space="preserve"> </w:t>
      </w:r>
      <w:r w:rsidR="00FB5596">
        <w:rPr>
          <w:rFonts w:ascii="Arial" w:hAnsi="Arial" w:cs="Arial"/>
          <w:b/>
        </w:rPr>
        <w:t>(10</w:t>
      </w:r>
      <w:r w:rsidRPr="006E47CF">
        <w:rPr>
          <w:rFonts w:ascii="Arial" w:hAnsi="Arial" w:cs="Arial"/>
          <w:b/>
        </w:rPr>
        <w:t xml:space="preserve"> points)</w:t>
      </w:r>
    </w:p>
    <w:p w14:paraId="55B5DCA0" w14:textId="77777777" w:rsidR="0077516E" w:rsidRPr="006E47CF" w:rsidRDefault="00EB74AD" w:rsidP="00332AA8">
      <w:pPr>
        <w:numPr>
          <w:ilvl w:val="0"/>
          <w:numId w:val="6"/>
        </w:numPr>
        <w:tabs>
          <w:tab w:val="clear" w:pos="810"/>
          <w:tab w:val="left" w:pos="90"/>
          <w:tab w:val="num" w:pos="270"/>
        </w:tabs>
        <w:spacing w:after="240"/>
        <w:ind w:left="540"/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>The a</w:t>
      </w:r>
      <w:r w:rsidR="0077516E" w:rsidRPr="006E47CF">
        <w:rPr>
          <w:rFonts w:ascii="Arial" w:hAnsi="Arial" w:cs="Arial"/>
        </w:rPr>
        <w:t xml:space="preserve">gency profile (Section I of application) </w:t>
      </w:r>
      <w:r w:rsidR="000C137E">
        <w:rPr>
          <w:rFonts w:ascii="Arial" w:hAnsi="Arial" w:cs="Arial"/>
        </w:rPr>
        <w:t xml:space="preserve">and </w:t>
      </w:r>
      <w:r w:rsidRPr="006E47CF">
        <w:rPr>
          <w:rFonts w:ascii="Arial" w:hAnsi="Arial" w:cs="Arial"/>
        </w:rPr>
        <w:t>project summary</w:t>
      </w:r>
      <w:r w:rsidR="00E35139" w:rsidRPr="006E47CF">
        <w:rPr>
          <w:rFonts w:ascii="Arial" w:hAnsi="Arial" w:cs="Arial"/>
        </w:rPr>
        <w:t xml:space="preserve"> must be filled out completely, includ</w:t>
      </w:r>
      <w:r w:rsidR="002D2B6E">
        <w:rPr>
          <w:rFonts w:ascii="Arial" w:hAnsi="Arial" w:cs="Arial"/>
        </w:rPr>
        <w:t>ing</w:t>
      </w:r>
      <w:r w:rsidR="00E35139" w:rsidRPr="006E47CF">
        <w:rPr>
          <w:rFonts w:ascii="Arial" w:hAnsi="Arial" w:cs="Arial"/>
        </w:rPr>
        <w:t xml:space="preserve"> requested target population</w:t>
      </w:r>
      <w:r w:rsidR="00CF63C8">
        <w:rPr>
          <w:rFonts w:ascii="Arial" w:hAnsi="Arial" w:cs="Arial"/>
        </w:rPr>
        <w:t xml:space="preserve"> and trip counts</w:t>
      </w:r>
      <w:r w:rsidR="002C500E">
        <w:rPr>
          <w:rFonts w:ascii="Arial" w:hAnsi="Arial" w:cs="Arial"/>
        </w:rPr>
        <w:t>.</w:t>
      </w:r>
    </w:p>
    <w:p w14:paraId="3CDDC98E" w14:textId="77777777" w:rsidR="0077516E" w:rsidRPr="006E47CF" w:rsidRDefault="0077516E" w:rsidP="0077516E">
      <w:pPr>
        <w:tabs>
          <w:tab w:val="left" w:pos="0"/>
        </w:tabs>
        <w:spacing w:after="240"/>
        <w:ind w:left="540" w:hanging="540"/>
        <w:jc w:val="both"/>
        <w:rPr>
          <w:rFonts w:ascii="Arial" w:hAnsi="Arial" w:cs="Arial"/>
        </w:rPr>
      </w:pPr>
      <w:r w:rsidRPr="006E47CF">
        <w:rPr>
          <w:rFonts w:ascii="Arial" w:hAnsi="Arial" w:cs="Arial"/>
          <w:b/>
        </w:rPr>
        <w:t>Section II –</w:t>
      </w:r>
      <w:r w:rsidR="00422AB9" w:rsidRPr="006E47CF">
        <w:rPr>
          <w:rFonts w:ascii="Arial" w:hAnsi="Arial" w:cs="Arial"/>
          <w:b/>
        </w:rPr>
        <w:t xml:space="preserve"> </w:t>
      </w:r>
      <w:r w:rsidRPr="006E47CF">
        <w:rPr>
          <w:rFonts w:ascii="Arial" w:hAnsi="Arial" w:cs="Arial"/>
          <w:b/>
        </w:rPr>
        <w:t>Organizational Capabilities (</w:t>
      </w:r>
      <w:r w:rsidR="00FB5596">
        <w:rPr>
          <w:rFonts w:ascii="Arial" w:hAnsi="Arial" w:cs="Arial"/>
          <w:b/>
        </w:rPr>
        <w:t>10</w:t>
      </w:r>
      <w:r w:rsidRPr="006E47CF">
        <w:rPr>
          <w:rFonts w:ascii="Arial" w:hAnsi="Arial" w:cs="Arial"/>
          <w:b/>
        </w:rPr>
        <w:t xml:space="preserve"> points)</w:t>
      </w:r>
    </w:p>
    <w:p w14:paraId="238A27DA" w14:textId="77777777" w:rsidR="00737BF4" w:rsidRDefault="00CC0EB0" w:rsidP="00332AA8">
      <w:pPr>
        <w:numPr>
          <w:ilvl w:val="0"/>
          <w:numId w:val="6"/>
        </w:numPr>
        <w:tabs>
          <w:tab w:val="clear" w:pos="810"/>
          <w:tab w:val="left" w:pos="90"/>
          <w:tab w:val="num" w:pos="540"/>
        </w:tabs>
        <w:ind w:left="540"/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 xml:space="preserve">Applicant must </w:t>
      </w:r>
      <w:r w:rsidR="00AD6EA5">
        <w:rPr>
          <w:rFonts w:ascii="Arial" w:hAnsi="Arial" w:cs="Arial"/>
        </w:rPr>
        <w:t xml:space="preserve">detail the characteristics </w:t>
      </w:r>
      <w:r w:rsidR="00863165">
        <w:rPr>
          <w:rFonts w:ascii="Arial" w:hAnsi="Arial" w:cs="Arial"/>
        </w:rPr>
        <w:t xml:space="preserve">and resources </w:t>
      </w:r>
      <w:r w:rsidR="00AD6EA5">
        <w:rPr>
          <w:rFonts w:ascii="Arial" w:hAnsi="Arial" w:cs="Arial"/>
        </w:rPr>
        <w:t xml:space="preserve">of their agency and </w:t>
      </w:r>
      <w:r w:rsidRPr="006E47CF">
        <w:rPr>
          <w:rFonts w:ascii="Arial" w:hAnsi="Arial" w:cs="Arial"/>
        </w:rPr>
        <w:t>identify key personnel assigned to this project</w:t>
      </w:r>
      <w:r w:rsidR="002D2B6E">
        <w:rPr>
          <w:rFonts w:ascii="Arial" w:hAnsi="Arial" w:cs="Arial"/>
        </w:rPr>
        <w:t xml:space="preserve">. Resumes </w:t>
      </w:r>
      <w:r w:rsidRPr="006E47CF">
        <w:rPr>
          <w:rFonts w:ascii="Arial" w:hAnsi="Arial" w:cs="Arial"/>
        </w:rPr>
        <w:t xml:space="preserve">and certifications </w:t>
      </w:r>
      <w:r w:rsidR="002D2B6E">
        <w:rPr>
          <w:rFonts w:ascii="Arial" w:hAnsi="Arial" w:cs="Arial"/>
        </w:rPr>
        <w:t xml:space="preserve">that demonstrate the qualifications of project personnel should be attached </w:t>
      </w:r>
      <w:r w:rsidRPr="006E47CF">
        <w:rPr>
          <w:rFonts w:ascii="Arial" w:hAnsi="Arial" w:cs="Arial"/>
        </w:rPr>
        <w:t xml:space="preserve">as supporting documentation. Applicants must demonstrate their institutional capability to carry out service delivery </w:t>
      </w:r>
      <w:r w:rsidR="00C164AB">
        <w:rPr>
          <w:rFonts w:ascii="Arial" w:hAnsi="Arial" w:cs="Arial"/>
        </w:rPr>
        <w:t xml:space="preserve">and reporting requirements </w:t>
      </w:r>
      <w:r w:rsidRPr="006E47CF">
        <w:rPr>
          <w:rFonts w:ascii="Arial" w:hAnsi="Arial" w:cs="Arial"/>
        </w:rPr>
        <w:t>of the proposed project</w:t>
      </w:r>
      <w:r w:rsidR="00737BF4" w:rsidRPr="006E47CF">
        <w:rPr>
          <w:rFonts w:ascii="Arial" w:hAnsi="Arial" w:cs="Arial"/>
        </w:rPr>
        <w:t>.</w:t>
      </w:r>
    </w:p>
    <w:p w14:paraId="062792D1" w14:textId="77777777" w:rsidR="00AD6EA5" w:rsidRDefault="00AD6EA5" w:rsidP="00332AA8">
      <w:pPr>
        <w:numPr>
          <w:ilvl w:val="0"/>
          <w:numId w:val="6"/>
        </w:numPr>
        <w:tabs>
          <w:tab w:val="clear" w:pos="810"/>
          <w:tab w:val="left" w:pos="90"/>
          <w:tab w:val="num" w:pos="54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Applicants must describe the target population to be served and the geographic area </w:t>
      </w:r>
      <w:r w:rsidR="00C164AB">
        <w:rPr>
          <w:rFonts w:ascii="Arial" w:hAnsi="Arial" w:cs="Arial"/>
        </w:rPr>
        <w:t>where service will be provided.</w:t>
      </w:r>
    </w:p>
    <w:p w14:paraId="771C76E1" w14:textId="78FB9C10" w:rsidR="00534162" w:rsidRPr="006E47CF" w:rsidRDefault="00534162" w:rsidP="00534162">
      <w:pPr>
        <w:tabs>
          <w:tab w:val="left" w:pos="90"/>
        </w:tabs>
        <w:ind w:left="540"/>
        <w:jc w:val="both"/>
        <w:rPr>
          <w:rFonts w:ascii="Arial" w:hAnsi="Arial" w:cs="Arial"/>
        </w:rPr>
      </w:pPr>
    </w:p>
    <w:p w14:paraId="7C661794" w14:textId="77777777" w:rsidR="00CC0EB0" w:rsidRPr="006E47CF" w:rsidRDefault="00CC0EB0" w:rsidP="00EF73BB">
      <w:pPr>
        <w:tabs>
          <w:tab w:val="left" w:pos="0"/>
        </w:tabs>
        <w:spacing w:after="240"/>
        <w:ind w:left="540" w:hanging="540"/>
        <w:jc w:val="both"/>
        <w:rPr>
          <w:rFonts w:ascii="Arial" w:hAnsi="Arial" w:cs="Arial"/>
          <w:b/>
        </w:rPr>
      </w:pPr>
      <w:r w:rsidRPr="006E47CF">
        <w:rPr>
          <w:rFonts w:ascii="Arial" w:hAnsi="Arial" w:cs="Arial"/>
          <w:b/>
        </w:rPr>
        <w:t>Section II</w:t>
      </w:r>
      <w:r w:rsidR="00356486" w:rsidRPr="006E47CF">
        <w:rPr>
          <w:rFonts w:ascii="Arial" w:hAnsi="Arial" w:cs="Arial"/>
          <w:b/>
        </w:rPr>
        <w:t>I</w:t>
      </w:r>
      <w:r w:rsidRPr="006E47CF">
        <w:rPr>
          <w:rFonts w:ascii="Arial" w:hAnsi="Arial" w:cs="Arial"/>
          <w:b/>
        </w:rPr>
        <w:t xml:space="preserve"> – Proposed Project</w:t>
      </w:r>
      <w:r w:rsidR="00C86E9C" w:rsidRPr="006E47CF">
        <w:rPr>
          <w:rFonts w:ascii="Arial" w:hAnsi="Arial" w:cs="Arial"/>
          <w:b/>
        </w:rPr>
        <w:t xml:space="preserve"> Narrative</w:t>
      </w:r>
      <w:r w:rsidRPr="006E47CF">
        <w:rPr>
          <w:rFonts w:ascii="Arial" w:hAnsi="Arial" w:cs="Arial"/>
          <w:b/>
        </w:rPr>
        <w:t xml:space="preserve"> (</w:t>
      </w:r>
      <w:r w:rsidR="00EB74AD" w:rsidRPr="006E47CF">
        <w:rPr>
          <w:rFonts w:ascii="Arial" w:hAnsi="Arial" w:cs="Arial"/>
          <w:b/>
        </w:rPr>
        <w:t>5</w:t>
      </w:r>
      <w:r w:rsidR="009F308B">
        <w:rPr>
          <w:rFonts w:ascii="Arial" w:hAnsi="Arial" w:cs="Arial"/>
          <w:b/>
        </w:rPr>
        <w:t>0</w:t>
      </w:r>
      <w:r w:rsidRPr="006E47CF">
        <w:rPr>
          <w:rFonts w:ascii="Arial" w:hAnsi="Arial" w:cs="Arial"/>
          <w:b/>
        </w:rPr>
        <w:t xml:space="preserve"> points)</w:t>
      </w:r>
    </w:p>
    <w:p w14:paraId="73A384B2" w14:textId="77777777" w:rsidR="00AD6EA5" w:rsidRDefault="00AD6EA5" w:rsidP="00BD0DDC">
      <w:pPr>
        <w:numPr>
          <w:ilvl w:val="0"/>
          <w:numId w:val="7"/>
        </w:numPr>
        <w:tabs>
          <w:tab w:val="clear" w:pos="630"/>
          <w:tab w:val="left" w:pos="540"/>
        </w:tabs>
        <w:spacing w:after="240"/>
        <w:ind w:left="54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32242">
        <w:rPr>
          <w:rFonts w:ascii="Arial" w:hAnsi="Arial" w:cs="Arial"/>
        </w:rPr>
        <w:t>pplicants</w:t>
      </w:r>
      <w:r w:rsidRPr="006E47CF">
        <w:rPr>
          <w:rFonts w:ascii="Arial" w:hAnsi="Arial" w:cs="Arial"/>
        </w:rPr>
        <w:t xml:space="preserve"> will be scored on their ability to </w:t>
      </w:r>
      <w:r w:rsidR="00332242">
        <w:rPr>
          <w:rFonts w:ascii="Arial" w:hAnsi="Arial" w:cs="Arial"/>
        </w:rPr>
        <w:t>clearly describe their proposed project and how the agency will deliver the proposed service</w:t>
      </w:r>
      <w:r w:rsidRPr="006E47CF">
        <w:rPr>
          <w:rFonts w:ascii="Arial" w:hAnsi="Arial" w:cs="Arial"/>
        </w:rPr>
        <w:t>.</w:t>
      </w:r>
    </w:p>
    <w:p w14:paraId="63268B49" w14:textId="65672DBD" w:rsidR="00CC0EB0" w:rsidRPr="006E47CF" w:rsidRDefault="00E35139" w:rsidP="00BD0DDC">
      <w:pPr>
        <w:numPr>
          <w:ilvl w:val="0"/>
          <w:numId w:val="7"/>
        </w:numPr>
        <w:tabs>
          <w:tab w:val="clear" w:pos="630"/>
          <w:tab w:val="left" w:pos="540"/>
        </w:tabs>
        <w:spacing w:after="240"/>
        <w:ind w:left="540" w:hanging="450"/>
        <w:jc w:val="both"/>
        <w:rPr>
          <w:rFonts w:ascii="Arial" w:hAnsi="Arial" w:cs="Arial"/>
        </w:rPr>
      </w:pPr>
      <w:r w:rsidRPr="006E47CF">
        <w:rPr>
          <w:rFonts w:ascii="Arial" w:hAnsi="Arial" w:cs="Arial"/>
          <w:bCs/>
          <w:iCs/>
        </w:rPr>
        <w:t>P</w:t>
      </w:r>
      <w:r w:rsidR="00CC0EB0" w:rsidRPr="006E47CF">
        <w:rPr>
          <w:rFonts w:ascii="Arial" w:hAnsi="Arial" w:cs="Arial"/>
          <w:bCs/>
          <w:iCs/>
        </w:rPr>
        <w:t>roposed project</w:t>
      </w:r>
      <w:r w:rsidRPr="006E47CF">
        <w:rPr>
          <w:rFonts w:ascii="Arial" w:hAnsi="Arial" w:cs="Arial"/>
          <w:bCs/>
          <w:iCs/>
        </w:rPr>
        <w:t>s must identify and</w:t>
      </w:r>
      <w:r w:rsidR="00CC0EB0" w:rsidRPr="006E47CF">
        <w:rPr>
          <w:rFonts w:ascii="Arial" w:hAnsi="Arial" w:cs="Arial"/>
          <w:bCs/>
          <w:iCs/>
        </w:rPr>
        <w:t xml:space="preserve"> address target population(s) transportation needs, speci</w:t>
      </w:r>
      <w:r w:rsidR="006720DE">
        <w:rPr>
          <w:rFonts w:ascii="Arial" w:hAnsi="Arial" w:cs="Arial"/>
          <w:bCs/>
          <w:iCs/>
        </w:rPr>
        <w:t xml:space="preserve">fically in relation to </w:t>
      </w:r>
      <w:r w:rsidR="00662D6A">
        <w:rPr>
          <w:rFonts w:ascii="Arial" w:hAnsi="Arial" w:cs="Arial"/>
          <w:bCs/>
          <w:iCs/>
        </w:rPr>
        <w:t xml:space="preserve">Omnitrans </w:t>
      </w:r>
      <w:r w:rsidR="006720DE">
        <w:rPr>
          <w:rFonts w:ascii="Arial" w:hAnsi="Arial" w:cs="Arial"/>
          <w:bCs/>
          <w:iCs/>
        </w:rPr>
        <w:t>Measure I</w:t>
      </w:r>
      <w:r w:rsidR="00CC0EB0" w:rsidRPr="006E47CF">
        <w:rPr>
          <w:rFonts w:ascii="Arial" w:hAnsi="Arial" w:cs="Arial"/>
          <w:bCs/>
          <w:iCs/>
        </w:rPr>
        <w:t xml:space="preserve"> </w:t>
      </w:r>
      <w:r w:rsidR="00662D6A">
        <w:rPr>
          <w:rFonts w:ascii="Arial" w:hAnsi="Arial" w:cs="Arial"/>
          <w:bCs/>
          <w:iCs/>
        </w:rPr>
        <w:t xml:space="preserve">RMP </w:t>
      </w:r>
      <w:r w:rsidR="00CC0EB0" w:rsidRPr="006E47CF">
        <w:rPr>
          <w:rFonts w:ascii="Arial" w:hAnsi="Arial" w:cs="Arial"/>
          <w:bCs/>
          <w:iCs/>
        </w:rPr>
        <w:t xml:space="preserve">Program </w:t>
      </w:r>
      <w:r w:rsidR="00662D6A">
        <w:rPr>
          <w:rFonts w:ascii="Arial" w:hAnsi="Arial" w:cs="Arial"/>
          <w:bCs/>
          <w:iCs/>
        </w:rPr>
        <w:t>g</w:t>
      </w:r>
      <w:r w:rsidR="00CC0EB0" w:rsidRPr="006E47CF">
        <w:rPr>
          <w:rFonts w:ascii="Arial" w:hAnsi="Arial" w:cs="Arial"/>
          <w:bCs/>
          <w:iCs/>
        </w:rPr>
        <w:t xml:space="preserve">oals and </w:t>
      </w:r>
      <w:r w:rsidR="00662D6A">
        <w:rPr>
          <w:rFonts w:ascii="Arial" w:hAnsi="Arial" w:cs="Arial"/>
          <w:bCs/>
          <w:iCs/>
        </w:rPr>
        <w:t>o</w:t>
      </w:r>
      <w:r w:rsidR="00CC0EB0" w:rsidRPr="006E47CF">
        <w:rPr>
          <w:rFonts w:ascii="Arial" w:hAnsi="Arial" w:cs="Arial"/>
          <w:bCs/>
          <w:iCs/>
        </w:rPr>
        <w:t>bjectives</w:t>
      </w:r>
      <w:r w:rsidR="00332242">
        <w:rPr>
          <w:rFonts w:ascii="Arial" w:hAnsi="Arial" w:cs="Arial"/>
          <w:bCs/>
          <w:iCs/>
        </w:rPr>
        <w:t xml:space="preserve"> of serving seniors and persons with disabilities</w:t>
      </w:r>
      <w:r w:rsidRPr="006E47CF">
        <w:rPr>
          <w:rFonts w:ascii="Arial" w:hAnsi="Arial" w:cs="Arial"/>
          <w:bCs/>
          <w:iCs/>
        </w:rPr>
        <w:t>.</w:t>
      </w:r>
      <w:r w:rsidR="00CC0EB0" w:rsidRPr="006E47CF">
        <w:rPr>
          <w:rFonts w:ascii="Arial" w:hAnsi="Arial" w:cs="Arial"/>
          <w:bCs/>
          <w:iCs/>
        </w:rPr>
        <w:t xml:space="preserve"> </w:t>
      </w:r>
    </w:p>
    <w:p w14:paraId="58BA5BA4" w14:textId="33169986" w:rsidR="00CC0EB0" w:rsidRPr="006E47CF" w:rsidRDefault="00E35139" w:rsidP="00BD0DDC">
      <w:pPr>
        <w:numPr>
          <w:ilvl w:val="0"/>
          <w:numId w:val="7"/>
        </w:numPr>
        <w:tabs>
          <w:tab w:val="clear" w:pos="630"/>
          <w:tab w:val="left" w:pos="540"/>
        </w:tabs>
        <w:spacing w:after="240"/>
        <w:ind w:left="540" w:hanging="450"/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>Ap</w:t>
      </w:r>
      <w:r w:rsidR="00CC0EB0" w:rsidRPr="006E47CF">
        <w:rPr>
          <w:rFonts w:ascii="Arial" w:hAnsi="Arial" w:cs="Arial"/>
        </w:rPr>
        <w:t>plicant</w:t>
      </w:r>
      <w:r w:rsidR="00863165">
        <w:rPr>
          <w:rFonts w:ascii="Arial" w:hAnsi="Arial" w:cs="Arial"/>
        </w:rPr>
        <w:t>s</w:t>
      </w:r>
      <w:r w:rsidR="00CC0EB0" w:rsidRPr="006E47CF">
        <w:rPr>
          <w:rFonts w:ascii="Arial" w:hAnsi="Arial" w:cs="Arial"/>
        </w:rPr>
        <w:t xml:space="preserve"> </w:t>
      </w:r>
      <w:r w:rsidRPr="006E47CF">
        <w:rPr>
          <w:rFonts w:ascii="Arial" w:hAnsi="Arial" w:cs="Arial"/>
        </w:rPr>
        <w:t xml:space="preserve">must </w:t>
      </w:r>
      <w:r w:rsidR="004F78BA" w:rsidRPr="006E47CF">
        <w:rPr>
          <w:rFonts w:ascii="Arial" w:hAnsi="Arial" w:cs="Arial"/>
        </w:rPr>
        <w:t>demonstrate</w:t>
      </w:r>
      <w:r w:rsidR="00CC0EB0" w:rsidRPr="006E47CF">
        <w:rPr>
          <w:rFonts w:ascii="Arial" w:hAnsi="Arial" w:cs="Arial"/>
        </w:rPr>
        <w:t xml:space="preserve"> how project activities directly address transportation gaps and/or barriers identified through the </w:t>
      </w:r>
      <w:r w:rsidR="004F78BA" w:rsidRPr="006E47CF">
        <w:rPr>
          <w:rFonts w:ascii="Arial" w:hAnsi="Arial" w:cs="Arial"/>
        </w:rPr>
        <w:t>Coordinat</w:t>
      </w:r>
      <w:r w:rsidR="002C500E">
        <w:rPr>
          <w:rFonts w:ascii="Arial" w:hAnsi="Arial" w:cs="Arial"/>
        </w:rPr>
        <w:t>ed</w:t>
      </w:r>
      <w:r w:rsidR="004F78BA" w:rsidRPr="006E47CF">
        <w:rPr>
          <w:rFonts w:ascii="Arial" w:hAnsi="Arial" w:cs="Arial"/>
        </w:rPr>
        <w:t xml:space="preserve"> Plan</w:t>
      </w:r>
      <w:r w:rsidR="004251DF" w:rsidRPr="006E47CF">
        <w:rPr>
          <w:rFonts w:ascii="Arial" w:hAnsi="Arial" w:cs="Arial"/>
        </w:rPr>
        <w:t xml:space="preserve"> (i</w:t>
      </w:r>
      <w:r w:rsidR="00CC0EB0" w:rsidRPr="006E47CF">
        <w:rPr>
          <w:rFonts w:ascii="Arial" w:hAnsi="Arial" w:cs="Arial"/>
        </w:rPr>
        <w:t>ndicate the section/page number in the Coordinated Plan</w:t>
      </w:r>
      <w:r w:rsidR="00863165" w:rsidRPr="006E47CF">
        <w:rPr>
          <w:rFonts w:ascii="Arial" w:hAnsi="Arial" w:cs="Arial"/>
        </w:rPr>
        <w:t>) and</w:t>
      </w:r>
      <w:r w:rsidR="00CC0EB0" w:rsidRPr="006E47CF">
        <w:rPr>
          <w:rFonts w:ascii="Arial" w:hAnsi="Arial" w:cs="Arial"/>
        </w:rPr>
        <w:t xml:space="preserve"> demonstrate why existing transportation services </w:t>
      </w:r>
      <w:r w:rsidR="00CC0EB0" w:rsidRPr="006E47CF">
        <w:rPr>
          <w:rFonts w:ascii="Arial" w:hAnsi="Arial" w:cs="Arial"/>
        </w:rPr>
        <w:lastRenderedPageBreak/>
        <w:t xml:space="preserve">are not </w:t>
      </w:r>
      <w:r w:rsidR="00DF3397">
        <w:rPr>
          <w:rFonts w:ascii="Arial" w:hAnsi="Arial" w:cs="Arial"/>
        </w:rPr>
        <w:t>adequate</w:t>
      </w:r>
      <w:r w:rsidR="00662D6A">
        <w:rPr>
          <w:rFonts w:ascii="Arial" w:hAnsi="Arial" w:cs="Arial"/>
        </w:rPr>
        <w:t xml:space="preserve">, </w:t>
      </w:r>
      <w:r w:rsidR="00F81364" w:rsidRPr="006E47CF">
        <w:rPr>
          <w:rFonts w:ascii="Arial" w:hAnsi="Arial" w:cs="Arial"/>
        </w:rPr>
        <w:t>cannot</w:t>
      </w:r>
      <w:r w:rsidR="00CC0EB0" w:rsidRPr="006E47CF">
        <w:rPr>
          <w:rFonts w:ascii="Arial" w:hAnsi="Arial" w:cs="Arial"/>
        </w:rPr>
        <w:t xml:space="preserve"> be utilized to meet </w:t>
      </w:r>
      <w:r w:rsidRPr="006E47CF">
        <w:rPr>
          <w:rFonts w:ascii="Arial" w:hAnsi="Arial" w:cs="Arial"/>
        </w:rPr>
        <w:t>identified target population needs</w:t>
      </w:r>
      <w:r w:rsidR="00662D6A">
        <w:rPr>
          <w:rFonts w:ascii="Arial" w:hAnsi="Arial" w:cs="Arial"/>
        </w:rPr>
        <w:t>, or could be better serviced by the transportation program described in the proposal</w:t>
      </w:r>
      <w:r w:rsidR="00CC0EB0" w:rsidRPr="006E47CF">
        <w:rPr>
          <w:rFonts w:ascii="Arial" w:hAnsi="Arial" w:cs="Arial"/>
        </w:rPr>
        <w:t>.</w:t>
      </w:r>
    </w:p>
    <w:p w14:paraId="57CA92F0" w14:textId="7D06C74E" w:rsidR="00662D6A" w:rsidRPr="00662D6A" w:rsidRDefault="00CC0EB0" w:rsidP="00662D6A">
      <w:pPr>
        <w:numPr>
          <w:ilvl w:val="0"/>
          <w:numId w:val="8"/>
        </w:numPr>
        <w:tabs>
          <w:tab w:val="clear" w:pos="600"/>
          <w:tab w:val="left" w:pos="180"/>
        </w:tabs>
        <w:spacing w:after="240"/>
        <w:ind w:left="540"/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>Applicant</w:t>
      </w:r>
      <w:r w:rsidR="00662D6A">
        <w:rPr>
          <w:rFonts w:ascii="Arial" w:hAnsi="Arial" w:cs="Arial"/>
        </w:rPr>
        <w:t>s</w:t>
      </w:r>
      <w:r w:rsidRPr="006E47CF">
        <w:rPr>
          <w:rFonts w:ascii="Arial" w:hAnsi="Arial" w:cs="Arial"/>
        </w:rPr>
        <w:t xml:space="preserve"> </w:t>
      </w:r>
      <w:r w:rsidR="00294A37">
        <w:rPr>
          <w:rFonts w:ascii="Arial" w:hAnsi="Arial" w:cs="Arial"/>
        </w:rPr>
        <w:t xml:space="preserve">must identify </w:t>
      </w:r>
      <w:r w:rsidRPr="006E47CF">
        <w:rPr>
          <w:rFonts w:ascii="Arial" w:hAnsi="Arial" w:cs="Arial"/>
        </w:rPr>
        <w:t>clear measurable outcome-based performance measures and indicators to track the effectiveness of the project.  Applicant</w:t>
      </w:r>
      <w:r w:rsidR="00662D6A">
        <w:rPr>
          <w:rFonts w:ascii="Arial" w:hAnsi="Arial" w:cs="Arial"/>
        </w:rPr>
        <w:t>s</w:t>
      </w:r>
      <w:r w:rsidRPr="006E47CF">
        <w:rPr>
          <w:rFonts w:ascii="Arial" w:hAnsi="Arial" w:cs="Arial"/>
        </w:rPr>
        <w:t xml:space="preserve"> </w:t>
      </w:r>
      <w:r w:rsidR="00662D6A">
        <w:rPr>
          <w:rFonts w:ascii="Arial" w:hAnsi="Arial" w:cs="Arial"/>
        </w:rPr>
        <w:t>must indicate</w:t>
      </w:r>
      <w:r w:rsidRPr="006E47CF">
        <w:rPr>
          <w:rFonts w:ascii="Arial" w:hAnsi="Arial" w:cs="Arial"/>
        </w:rPr>
        <w:t xml:space="preserve"> the number of persons to be served, trip purpose(s), and the number of </w:t>
      </w:r>
      <w:r w:rsidR="00332242">
        <w:rPr>
          <w:rFonts w:ascii="Arial" w:hAnsi="Arial" w:cs="Arial"/>
        </w:rPr>
        <w:t xml:space="preserve">one-way passenger </w:t>
      </w:r>
      <w:r w:rsidRPr="006E47CF">
        <w:rPr>
          <w:rFonts w:ascii="Arial" w:hAnsi="Arial" w:cs="Arial"/>
        </w:rPr>
        <w:t>trips. Additional measurable u</w:t>
      </w:r>
      <w:r w:rsidR="00332242">
        <w:rPr>
          <w:rFonts w:ascii="Arial" w:hAnsi="Arial" w:cs="Arial"/>
        </w:rPr>
        <w:t>nits of service can also be identified</w:t>
      </w:r>
      <w:r w:rsidRPr="006E47CF">
        <w:rPr>
          <w:rFonts w:ascii="Arial" w:hAnsi="Arial" w:cs="Arial"/>
        </w:rPr>
        <w:t>.  Applicant</w:t>
      </w:r>
      <w:r w:rsidR="00662D6A">
        <w:rPr>
          <w:rFonts w:ascii="Arial" w:hAnsi="Arial" w:cs="Arial"/>
        </w:rPr>
        <w:t>s</w:t>
      </w:r>
      <w:r w:rsidRPr="006E47CF">
        <w:rPr>
          <w:rFonts w:ascii="Arial" w:hAnsi="Arial" w:cs="Arial"/>
        </w:rPr>
        <w:t xml:space="preserve"> must describe the outcome (impact) that the projec</w:t>
      </w:r>
      <w:r w:rsidR="00596EDB" w:rsidRPr="006E47CF">
        <w:rPr>
          <w:rFonts w:ascii="Arial" w:hAnsi="Arial" w:cs="Arial"/>
        </w:rPr>
        <w:t xml:space="preserve">t will have on </w:t>
      </w:r>
      <w:r w:rsidR="00332242">
        <w:rPr>
          <w:rFonts w:ascii="Arial" w:hAnsi="Arial" w:cs="Arial"/>
        </w:rPr>
        <w:t>seniors and/or</w:t>
      </w:r>
      <w:r w:rsidRPr="006E47CF">
        <w:rPr>
          <w:rFonts w:ascii="Arial" w:hAnsi="Arial" w:cs="Arial"/>
        </w:rPr>
        <w:t xml:space="preserve"> individuals with disabilities</w:t>
      </w:r>
      <w:r w:rsidR="00332242">
        <w:rPr>
          <w:rFonts w:ascii="Arial" w:hAnsi="Arial" w:cs="Arial"/>
        </w:rPr>
        <w:t>.</w:t>
      </w:r>
    </w:p>
    <w:p w14:paraId="4EBB8B3A" w14:textId="77777777" w:rsidR="00CC0EB0" w:rsidRPr="006E47CF" w:rsidRDefault="00356486" w:rsidP="00EF73BB">
      <w:pPr>
        <w:tabs>
          <w:tab w:val="left" w:pos="0"/>
        </w:tabs>
        <w:spacing w:after="240"/>
        <w:ind w:left="540" w:hanging="540"/>
        <w:jc w:val="both"/>
        <w:rPr>
          <w:rFonts w:ascii="Arial" w:hAnsi="Arial" w:cs="Arial"/>
          <w:b/>
        </w:rPr>
      </w:pPr>
      <w:r w:rsidRPr="006E47CF">
        <w:rPr>
          <w:rFonts w:ascii="Arial" w:hAnsi="Arial" w:cs="Arial"/>
          <w:b/>
        </w:rPr>
        <w:t>Section IV</w:t>
      </w:r>
      <w:r w:rsidR="00CC0EB0" w:rsidRPr="006E47CF">
        <w:rPr>
          <w:rFonts w:ascii="Arial" w:hAnsi="Arial" w:cs="Arial"/>
          <w:b/>
        </w:rPr>
        <w:t xml:space="preserve"> –</w:t>
      </w:r>
      <w:r w:rsidR="00422AB9" w:rsidRPr="006E47CF">
        <w:rPr>
          <w:rFonts w:ascii="Arial" w:hAnsi="Arial" w:cs="Arial"/>
          <w:b/>
        </w:rPr>
        <w:t xml:space="preserve"> </w:t>
      </w:r>
      <w:r w:rsidR="00CC0EB0" w:rsidRPr="006E47CF">
        <w:rPr>
          <w:rFonts w:ascii="Arial" w:hAnsi="Arial" w:cs="Arial"/>
          <w:b/>
        </w:rPr>
        <w:t>Coordination</w:t>
      </w:r>
      <w:r w:rsidR="00422AB9" w:rsidRPr="006E47CF">
        <w:rPr>
          <w:rFonts w:ascii="Arial" w:hAnsi="Arial" w:cs="Arial"/>
          <w:b/>
        </w:rPr>
        <w:t xml:space="preserve"> Statement</w:t>
      </w:r>
      <w:r w:rsidR="00FB5596">
        <w:rPr>
          <w:rFonts w:ascii="Arial" w:hAnsi="Arial" w:cs="Arial"/>
          <w:b/>
        </w:rPr>
        <w:t xml:space="preserve"> (10</w:t>
      </w:r>
      <w:r w:rsidR="00CC0EB0" w:rsidRPr="006E47CF">
        <w:rPr>
          <w:rFonts w:ascii="Arial" w:hAnsi="Arial" w:cs="Arial"/>
          <w:b/>
        </w:rPr>
        <w:t xml:space="preserve"> points)</w:t>
      </w:r>
    </w:p>
    <w:p w14:paraId="0BD91B85" w14:textId="3A147C87" w:rsidR="00CC0EB0" w:rsidRPr="006E47CF" w:rsidRDefault="00662D6A" w:rsidP="00332AA8">
      <w:pPr>
        <w:numPr>
          <w:ilvl w:val="0"/>
          <w:numId w:val="8"/>
        </w:numPr>
        <w:tabs>
          <w:tab w:val="clear" w:pos="600"/>
          <w:tab w:val="left" w:pos="240"/>
          <w:tab w:val="left" w:pos="270"/>
          <w:tab w:val="num" w:pos="540"/>
        </w:tabs>
        <w:spacing w:after="24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C0EB0" w:rsidRPr="006E47CF">
        <w:rPr>
          <w:rFonts w:ascii="Arial" w:hAnsi="Arial" w:cs="Arial"/>
        </w:rPr>
        <w:t>pplicant</w:t>
      </w:r>
      <w:r>
        <w:rPr>
          <w:rFonts w:ascii="Arial" w:hAnsi="Arial" w:cs="Arial"/>
        </w:rPr>
        <w:t>s</w:t>
      </w:r>
      <w:r w:rsidR="00CC0EB0" w:rsidRPr="006E47CF">
        <w:rPr>
          <w:rFonts w:ascii="Arial" w:hAnsi="Arial" w:cs="Arial"/>
        </w:rPr>
        <w:t xml:space="preserve"> must demonstrate </w:t>
      </w:r>
      <w:r w:rsidR="00DF3397">
        <w:rPr>
          <w:rFonts w:ascii="Arial" w:hAnsi="Arial" w:cs="Arial"/>
        </w:rPr>
        <w:t>adequate</w:t>
      </w:r>
      <w:r w:rsidR="00CC0EB0" w:rsidRPr="006E47CF">
        <w:rPr>
          <w:rFonts w:ascii="Arial" w:hAnsi="Arial" w:cs="Arial"/>
        </w:rPr>
        <w:t xml:space="preserve"> and appropriate coordination among and</w:t>
      </w:r>
      <w:r w:rsidR="00656C3F" w:rsidRPr="006E47CF">
        <w:rPr>
          <w:rFonts w:ascii="Arial" w:hAnsi="Arial" w:cs="Arial"/>
        </w:rPr>
        <w:t>/or</w:t>
      </w:r>
      <w:r w:rsidR="00CC0EB0" w:rsidRPr="006E47CF">
        <w:rPr>
          <w:rFonts w:ascii="Arial" w:hAnsi="Arial" w:cs="Arial"/>
        </w:rPr>
        <w:t xml:space="preserve"> between public transit and human services agencies and organizations.</w:t>
      </w:r>
    </w:p>
    <w:p w14:paraId="230182ED" w14:textId="3EFA1E09" w:rsidR="00CC0EB0" w:rsidRPr="006E47CF" w:rsidRDefault="00CC0EB0" w:rsidP="00332AA8">
      <w:pPr>
        <w:numPr>
          <w:ilvl w:val="0"/>
          <w:numId w:val="8"/>
        </w:numPr>
        <w:tabs>
          <w:tab w:val="clear" w:pos="600"/>
          <w:tab w:val="left" w:pos="240"/>
          <w:tab w:val="left" w:pos="270"/>
          <w:tab w:val="num" w:pos="540"/>
        </w:tabs>
        <w:spacing w:after="240"/>
        <w:ind w:left="540"/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>Applicant</w:t>
      </w:r>
      <w:r w:rsidR="00662D6A">
        <w:rPr>
          <w:rFonts w:ascii="Arial" w:hAnsi="Arial" w:cs="Arial"/>
        </w:rPr>
        <w:t>s</w:t>
      </w:r>
      <w:r w:rsidRPr="006E47CF">
        <w:rPr>
          <w:rFonts w:ascii="Arial" w:hAnsi="Arial" w:cs="Arial"/>
        </w:rPr>
        <w:t xml:space="preserve"> should include letters of support/intent from the relevant public transit and/or human service agency/organization regarding the level of coordination.</w:t>
      </w:r>
    </w:p>
    <w:p w14:paraId="0C088E20" w14:textId="77777777" w:rsidR="00CC0EB0" w:rsidRPr="006E47CF" w:rsidRDefault="00422AB9" w:rsidP="00EF73BB">
      <w:pPr>
        <w:tabs>
          <w:tab w:val="left" w:pos="0"/>
        </w:tabs>
        <w:spacing w:after="240"/>
        <w:ind w:left="540" w:hanging="540"/>
        <w:jc w:val="both"/>
        <w:rPr>
          <w:rFonts w:ascii="Arial" w:hAnsi="Arial" w:cs="Arial"/>
          <w:b/>
        </w:rPr>
      </w:pPr>
      <w:r w:rsidRPr="006E47CF">
        <w:rPr>
          <w:rFonts w:ascii="Arial" w:hAnsi="Arial" w:cs="Arial"/>
          <w:b/>
        </w:rPr>
        <w:t xml:space="preserve">Section </w:t>
      </w:r>
      <w:r w:rsidR="00CC0EB0" w:rsidRPr="006E47CF">
        <w:rPr>
          <w:rFonts w:ascii="Arial" w:hAnsi="Arial" w:cs="Arial"/>
          <w:b/>
        </w:rPr>
        <w:t>V –</w:t>
      </w:r>
      <w:r w:rsidR="00D25D80" w:rsidRPr="006E47CF">
        <w:rPr>
          <w:rFonts w:ascii="Arial" w:hAnsi="Arial" w:cs="Arial"/>
          <w:b/>
        </w:rPr>
        <w:t xml:space="preserve"> </w:t>
      </w:r>
      <w:r w:rsidR="00CC0EB0" w:rsidRPr="006E47CF">
        <w:rPr>
          <w:rFonts w:ascii="Arial" w:hAnsi="Arial" w:cs="Arial"/>
          <w:b/>
        </w:rPr>
        <w:t xml:space="preserve">Proposed </w:t>
      </w:r>
      <w:r w:rsidR="00D25D80" w:rsidRPr="006E47CF">
        <w:rPr>
          <w:rFonts w:ascii="Arial" w:hAnsi="Arial" w:cs="Arial"/>
          <w:b/>
        </w:rPr>
        <w:t xml:space="preserve">Project </w:t>
      </w:r>
      <w:r w:rsidR="00CC0EB0" w:rsidRPr="006E47CF">
        <w:rPr>
          <w:rFonts w:ascii="Arial" w:hAnsi="Arial" w:cs="Arial"/>
          <w:b/>
        </w:rPr>
        <w:t>Budget (</w:t>
      </w:r>
      <w:r w:rsidR="009F308B">
        <w:rPr>
          <w:rFonts w:ascii="Arial" w:hAnsi="Arial" w:cs="Arial"/>
          <w:b/>
        </w:rPr>
        <w:t>20</w:t>
      </w:r>
      <w:r w:rsidR="00CC0EB0" w:rsidRPr="006E47CF">
        <w:rPr>
          <w:rFonts w:ascii="Arial" w:hAnsi="Arial" w:cs="Arial"/>
          <w:b/>
        </w:rPr>
        <w:t xml:space="preserve"> points)</w:t>
      </w:r>
    </w:p>
    <w:p w14:paraId="3F4114CD" w14:textId="77777777" w:rsidR="00CC0EB0" w:rsidRPr="006E47CF" w:rsidRDefault="00CC0EB0" w:rsidP="00332AA8">
      <w:pPr>
        <w:numPr>
          <w:ilvl w:val="0"/>
          <w:numId w:val="9"/>
        </w:numPr>
        <w:tabs>
          <w:tab w:val="clear" w:pos="720"/>
          <w:tab w:val="num" w:pos="540"/>
        </w:tabs>
        <w:spacing w:after="240"/>
        <w:ind w:left="540"/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 xml:space="preserve">Applicants </w:t>
      </w:r>
      <w:r w:rsidRPr="00754A39">
        <w:rPr>
          <w:rFonts w:ascii="Arial" w:hAnsi="Arial" w:cs="Arial"/>
        </w:rPr>
        <w:t>must submit</w:t>
      </w:r>
      <w:r w:rsidRPr="006E47CF">
        <w:rPr>
          <w:rFonts w:ascii="Arial" w:hAnsi="Arial" w:cs="Arial"/>
        </w:rPr>
        <w:t xml:space="preserve"> a clearly defined project budget for the t</w:t>
      </w:r>
      <w:r w:rsidR="00D005BF">
        <w:rPr>
          <w:rFonts w:ascii="Arial" w:hAnsi="Arial" w:cs="Arial"/>
        </w:rPr>
        <w:t>wo</w:t>
      </w:r>
      <w:r w:rsidRPr="006E47CF">
        <w:rPr>
          <w:rFonts w:ascii="Arial" w:hAnsi="Arial" w:cs="Arial"/>
        </w:rPr>
        <w:t>-year period on the form</w:t>
      </w:r>
      <w:r w:rsidR="002210B2">
        <w:rPr>
          <w:rFonts w:ascii="Arial" w:hAnsi="Arial" w:cs="Arial"/>
        </w:rPr>
        <w:t>(s)</w:t>
      </w:r>
      <w:r w:rsidRPr="006E47CF">
        <w:rPr>
          <w:rFonts w:ascii="Arial" w:hAnsi="Arial" w:cs="Arial"/>
        </w:rPr>
        <w:t xml:space="preserve"> provided, indicating anticipated project expenditures and revenues</w:t>
      </w:r>
      <w:r w:rsidR="00294A37">
        <w:rPr>
          <w:rFonts w:ascii="Arial" w:hAnsi="Arial" w:cs="Arial"/>
        </w:rPr>
        <w:t>. D</w:t>
      </w:r>
      <w:r w:rsidRPr="006E47CF">
        <w:rPr>
          <w:rFonts w:ascii="Arial" w:hAnsi="Arial" w:cs="Arial"/>
        </w:rPr>
        <w:t>ocumentation of matching funds</w:t>
      </w:r>
      <w:r w:rsidR="00294A37">
        <w:rPr>
          <w:rFonts w:ascii="Arial" w:hAnsi="Arial" w:cs="Arial"/>
        </w:rPr>
        <w:t xml:space="preserve"> must be included</w:t>
      </w:r>
      <w:r w:rsidRPr="006E47CF">
        <w:rPr>
          <w:rFonts w:ascii="Arial" w:hAnsi="Arial" w:cs="Arial"/>
        </w:rPr>
        <w:t>.</w:t>
      </w:r>
    </w:p>
    <w:p w14:paraId="3EC7D8A3" w14:textId="77777777" w:rsidR="00CC0EB0" w:rsidRPr="00294A37" w:rsidRDefault="00CC0EB0" w:rsidP="00332AA8">
      <w:pPr>
        <w:numPr>
          <w:ilvl w:val="0"/>
          <w:numId w:val="9"/>
        </w:numPr>
        <w:tabs>
          <w:tab w:val="clear" w:pos="720"/>
          <w:tab w:val="num" w:pos="540"/>
        </w:tabs>
        <w:spacing w:after="240"/>
        <w:ind w:left="540"/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>Applicants should provide any additional detail related to the project budget that helps reviewers understand the nature of the match, fund</w:t>
      </w:r>
      <w:r w:rsidR="00174A50">
        <w:rPr>
          <w:rFonts w:ascii="Arial" w:hAnsi="Arial" w:cs="Arial"/>
        </w:rPr>
        <w:t>ing</w:t>
      </w:r>
      <w:r w:rsidRPr="006E47CF">
        <w:rPr>
          <w:rFonts w:ascii="Arial" w:hAnsi="Arial" w:cs="Arial"/>
        </w:rPr>
        <w:t xml:space="preserve"> sources utilized in making the match, and/or </w:t>
      </w:r>
      <w:r w:rsidR="00D005BF">
        <w:rPr>
          <w:rFonts w:ascii="Arial" w:hAnsi="Arial" w:cs="Arial"/>
        </w:rPr>
        <w:t xml:space="preserve">any </w:t>
      </w:r>
      <w:r w:rsidRPr="006E47CF">
        <w:rPr>
          <w:rFonts w:ascii="Arial" w:hAnsi="Arial" w:cs="Arial"/>
        </w:rPr>
        <w:t xml:space="preserve">in-kind match that may be identified in the </w:t>
      </w:r>
      <w:r w:rsidRPr="00294A37">
        <w:rPr>
          <w:rFonts w:ascii="Arial" w:hAnsi="Arial" w:cs="Arial"/>
        </w:rPr>
        <w:t>budget</w:t>
      </w:r>
      <w:r w:rsidR="00D005BF" w:rsidRPr="00294A37">
        <w:rPr>
          <w:rFonts w:ascii="Arial" w:hAnsi="Arial" w:cs="Arial"/>
        </w:rPr>
        <w:t xml:space="preserve">. </w:t>
      </w:r>
      <w:r w:rsidR="00294A37">
        <w:rPr>
          <w:rFonts w:ascii="Arial" w:hAnsi="Arial" w:cs="Arial"/>
        </w:rPr>
        <w:t>T</w:t>
      </w:r>
      <w:r w:rsidR="00294A37" w:rsidRPr="00294A37">
        <w:rPr>
          <w:rStyle w:val="Hyperlink"/>
          <w:rFonts w:ascii="Arial" w:hAnsi="Arial" w:cs="Arial"/>
          <w:iCs/>
          <w:color w:val="000000" w:themeColor="text1"/>
          <w:u w:val="none"/>
        </w:rPr>
        <w:t>ransportation provider</w:t>
      </w:r>
      <w:r w:rsidR="00294A37">
        <w:rPr>
          <w:rStyle w:val="Hyperlink"/>
          <w:rFonts w:ascii="Arial" w:hAnsi="Arial" w:cs="Arial"/>
          <w:iCs/>
          <w:color w:val="000000" w:themeColor="text1"/>
          <w:u w:val="none"/>
        </w:rPr>
        <w:t>s</w:t>
      </w:r>
      <w:r w:rsidR="00294A37" w:rsidRPr="00294A37">
        <w:rPr>
          <w:rStyle w:val="Hyperlink"/>
          <w:rFonts w:ascii="Arial" w:hAnsi="Arial" w:cs="Arial"/>
          <w:iCs/>
          <w:color w:val="000000" w:themeColor="text1"/>
          <w:u w:val="none"/>
        </w:rPr>
        <w:t xml:space="preserve"> currently funded by Measure I </w:t>
      </w:r>
      <w:r w:rsidR="00754A39">
        <w:rPr>
          <w:rStyle w:val="Hyperlink"/>
          <w:rFonts w:ascii="Arial" w:hAnsi="Arial" w:cs="Arial"/>
          <w:iCs/>
          <w:color w:val="000000" w:themeColor="text1"/>
          <w:u w:val="none"/>
        </w:rPr>
        <w:t xml:space="preserve">must include </w:t>
      </w:r>
      <w:r w:rsidR="00294A37" w:rsidRPr="00294A37">
        <w:rPr>
          <w:rStyle w:val="Hyperlink"/>
          <w:rFonts w:ascii="Arial" w:hAnsi="Arial" w:cs="Arial"/>
          <w:iCs/>
          <w:color w:val="000000" w:themeColor="text1"/>
          <w:u w:val="none"/>
        </w:rPr>
        <w:t xml:space="preserve">a copy of </w:t>
      </w:r>
      <w:r w:rsidR="00754A39">
        <w:rPr>
          <w:rStyle w:val="Hyperlink"/>
          <w:rFonts w:ascii="Arial" w:hAnsi="Arial" w:cs="Arial"/>
          <w:iCs/>
          <w:color w:val="000000" w:themeColor="text1"/>
          <w:u w:val="none"/>
        </w:rPr>
        <w:t xml:space="preserve">their </w:t>
      </w:r>
      <w:r w:rsidR="00294A37" w:rsidRPr="00294A37">
        <w:rPr>
          <w:rStyle w:val="Hyperlink"/>
          <w:rFonts w:ascii="Arial" w:hAnsi="Arial" w:cs="Arial"/>
          <w:iCs/>
          <w:color w:val="000000" w:themeColor="text1"/>
          <w:u w:val="none"/>
        </w:rPr>
        <w:t>agency’s transportation program budget for the last and current fiscal year</w:t>
      </w:r>
      <w:r w:rsidR="00116F15" w:rsidRPr="00294A37">
        <w:rPr>
          <w:rFonts w:ascii="Arial" w:hAnsi="Arial" w:cs="Arial"/>
        </w:rPr>
        <w:t>.</w:t>
      </w:r>
    </w:p>
    <w:p w14:paraId="13CEA8BA" w14:textId="1C5F14B1" w:rsidR="00F933B5" w:rsidRDefault="00CC0EB0" w:rsidP="00F933B5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</w:rPr>
      </w:pPr>
      <w:r w:rsidRPr="006E47CF">
        <w:rPr>
          <w:rFonts w:ascii="Arial" w:hAnsi="Arial" w:cs="Arial"/>
        </w:rPr>
        <w:t>Applicant</w:t>
      </w:r>
      <w:r w:rsidR="00116F15">
        <w:rPr>
          <w:rFonts w:ascii="Arial" w:hAnsi="Arial" w:cs="Arial"/>
        </w:rPr>
        <w:t>s</w:t>
      </w:r>
      <w:r w:rsidRPr="006E47CF">
        <w:rPr>
          <w:rFonts w:ascii="Arial" w:hAnsi="Arial" w:cs="Arial"/>
        </w:rPr>
        <w:t xml:space="preserve"> must provide the cost per unit</w:t>
      </w:r>
      <w:r w:rsidR="004F78BA" w:rsidRPr="006E47CF">
        <w:rPr>
          <w:rFonts w:ascii="Arial" w:hAnsi="Arial" w:cs="Arial"/>
        </w:rPr>
        <w:t xml:space="preserve"> of service delivered for past and </w:t>
      </w:r>
      <w:r w:rsidRPr="006E47CF">
        <w:rPr>
          <w:rFonts w:ascii="Arial" w:hAnsi="Arial" w:cs="Arial"/>
        </w:rPr>
        <w:t>current transportation programs as well as the proposed project. Applicant</w:t>
      </w:r>
      <w:r w:rsidR="00662D6A">
        <w:rPr>
          <w:rFonts w:ascii="Arial" w:hAnsi="Arial" w:cs="Arial"/>
        </w:rPr>
        <w:t>s</w:t>
      </w:r>
      <w:r w:rsidRPr="006E47CF">
        <w:rPr>
          <w:rFonts w:ascii="Arial" w:hAnsi="Arial" w:cs="Arial"/>
        </w:rPr>
        <w:t xml:space="preserve"> must submit a copy of the most recently completed agency/organization financial audit</w:t>
      </w:r>
      <w:r w:rsidR="00E655E2" w:rsidRPr="006E47CF">
        <w:rPr>
          <w:rFonts w:ascii="Arial" w:hAnsi="Arial" w:cs="Arial"/>
        </w:rPr>
        <w:t>.</w:t>
      </w:r>
    </w:p>
    <w:sectPr w:rsidR="00F933B5" w:rsidSect="00042BE6">
      <w:footerReference w:type="default" r:id="rId10"/>
      <w:footerReference w:type="first" r:id="rId11"/>
      <w:footnotePr>
        <w:numStart w:val="12"/>
      </w:footnotePr>
      <w:pgSz w:w="12240" w:h="15840" w:code="1"/>
      <w:pgMar w:top="720" w:right="1267" w:bottom="864" w:left="1267" w:header="72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CF57" w14:textId="77777777" w:rsidR="00DA759E" w:rsidRDefault="00DA759E">
      <w:r>
        <w:separator/>
      </w:r>
    </w:p>
  </w:endnote>
  <w:endnote w:type="continuationSeparator" w:id="0">
    <w:p w14:paraId="2FF7C1FC" w14:textId="77777777" w:rsidR="00DA759E" w:rsidRDefault="00DA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8A5E" w14:textId="77777777" w:rsidR="005F1911" w:rsidRPr="003A6EBA" w:rsidRDefault="005F1911" w:rsidP="003A6EBA">
    <w:pPr>
      <w:pStyle w:val="Footer"/>
      <w:jc w:val="center"/>
      <w:rPr>
        <w:rFonts w:ascii="Arial Narrow" w:hAnsi="Arial Narrow"/>
      </w:rPr>
    </w:pPr>
    <w:r w:rsidRPr="004437F6">
      <w:rPr>
        <w:rFonts w:ascii="Arial Narrow" w:hAnsi="Arial Narrow"/>
      </w:rPr>
      <w:fldChar w:fldCharType="begin"/>
    </w:r>
    <w:r w:rsidRPr="004437F6">
      <w:rPr>
        <w:rFonts w:ascii="Arial Narrow" w:hAnsi="Arial Narrow"/>
      </w:rPr>
      <w:instrText xml:space="preserve"> PAGE   \* MERGEFORMAT </w:instrText>
    </w:r>
    <w:r w:rsidRPr="004437F6">
      <w:rPr>
        <w:rFonts w:ascii="Arial Narrow" w:hAnsi="Arial Narrow"/>
      </w:rPr>
      <w:fldChar w:fldCharType="separate"/>
    </w:r>
    <w:r w:rsidR="004C3979">
      <w:rPr>
        <w:rFonts w:ascii="Arial Narrow" w:hAnsi="Arial Narrow"/>
        <w:noProof/>
      </w:rPr>
      <w:t>8</w:t>
    </w:r>
    <w:r w:rsidRPr="004437F6">
      <w:rPr>
        <w:rFonts w:ascii="Arial Narrow" w:hAnsi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014D" w14:textId="77777777" w:rsidR="005F1911" w:rsidRPr="004437F6" w:rsidRDefault="005F1911">
    <w:pPr>
      <w:pStyle w:val="Footer"/>
      <w:jc w:val="center"/>
      <w:rPr>
        <w:rFonts w:ascii="Arial Narrow" w:hAnsi="Arial Narrow"/>
      </w:rPr>
    </w:pPr>
    <w:r w:rsidRPr="004437F6">
      <w:rPr>
        <w:rFonts w:ascii="Arial Narrow" w:hAnsi="Arial Narrow"/>
      </w:rPr>
      <w:fldChar w:fldCharType="begin"/>
    </w:r>
    <w:r w:rsidRPr="004437F6">
      <w:rPr>
        <w:rFonts w:ascii="Arial Narrow" w:hAnsi="Arial Narrow"/>
      </w:rPr>
      <w:instrText xml:space="preserve"> PAGE   \* MERGEFORMAT </w:instrText>
    </w:r>
    <w:r w:rsidRPr="004437F6">
      <w:rPr>
        <w:rFonts w:ascii="Arial Narrow" w:hAnsi="Arial Narrow"/>
      </w:rPr>
      <w:fldChar w:fldCharType="separate"/>
    </w:r>
    <w:r w:rsidR="004C3979">
      <w:rPr>
        <w:rFonts w:ascii="Arial Narrow" w:hAnsi="Arial Narrow"/>
        <w:noProof/>
      </w:rPr>
      <w:t>1</w:t>
    </w:r>
    <w:r w:rsidRPr="004437F6">
      <w:rPr>
        <w:rFonts w:ascii="Arial Narrow" w:hAnsi="Arial Narrow"/>
        <w:noProof/>
      </w:rPr>
      <w:fldChar w:fldCharType="end"/>
    </w:r>
  </w:p>
  <w:p w14:paraId="4A3DB486" w14:textId="77777777" w:rsidR="005F1911" w:rsidRDefault="005F1911" w:rsidP="00A44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F95D" w14:textId="77777777" w:rsidR="00DA759E" w:rsidRDefault="00DA759E">
      <w:r>
        <w:separator/>
      </w:r>
    </w:p>
  </w:footnote>
  <w:footnote w:type="continuationSeparator" w:id="0">
    <w:p w14:paraId="2B011276" w14:textId="77777777" w:rsidR="00DA759E" w:rsidRDefault="00DA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9D7"/>
    <w:multiLevelType w:val="hybridMultilevel"/>
    <w:tmpl w:val="B70244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560D8"/>
    <w:multiLevelType w:val="hybridMultilevel"/>
    <w:tmpl w:val="6E4CF3A4"/>
    <w:lvl w:ilvl="0" w:tplc="28DCFCA0">
      <w:start w:val="1"/>
      <w:numFmt w:val="bullet"/>
      <w:pStyle w:val="Bullet"/>
      <w:lvlText w:val="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color w:val="auto"/>
      </w:rPr>
    </w:lvl>
    <w:lvl w:ilvl="1" w:tplc="69E4C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A4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C61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885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B20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F45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36E7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321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408D0"/>
    <w:multiLevelType w:val="hybridMultilevel"/>
    <w:tmpl w:val="45367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A1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F15BC"/>
    <w:multiLevelType w:val="hybridMultilevel"/>
    <w:tmpl w:val="0A1AED4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47C3784"/>
    <w:multiLevelType w:val="singleLevel"/>
    <w:tmpl w:val="E0FE298C"/>
    <w:lvl w:ilvl="0">
      <w:start w:val="1"/>
      <w:numFmt w:val="bullet"/>
      <w:pStyle w:val="BodyTextInde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1C5E2C"/>
    <w:multiLevelType w:val="hybridMultilevel"/>
    <w:tmpl w:val="89F88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81282"/>
    <w:multiLevelType w:val="hybridMultilevel"/>
    <w:tmpl w:val="52D8ACCE"/>
    <w:lvl w:ilvl="0" w:tplc="D10A159C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7" w15:restartNumberingAfterBreak="0">
    <w:nsid w:val="49A90F10"/>
    <w:multiLevelType w:val="hybridMultilevel"/>
    <w:tmpl w:val="DCB22DB2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C7270C8"/>
    <w:multiLevelType w:val="hybridMultilevel"/>
    <w:tmpl w:val="2CB68996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612E6B4E"/>
    <w:multiLevelType w:val="hybridMultilevel"/>
    <w:tmpl w:val="76AE4C4C"/>
    <w:lvl w:ilvl="0" w:tplc="D10A15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D10A1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A673B4"/>
    <w:multiLevelType w:val="hybridMultilevel"/>
    <w:tmpl w:val="1F625F9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17C6571"/>
    <w:multiLevelType w:val="hybridMultilevel"/>
    <w:tmpl w:val="1FFC8A48"/>
    <w:lvl w:ilvl="0" w:tplc="77465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</w:rPr>
    </w:lvl>
    <w:lvl w:ilvl="1" w:tplc="4D06546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5D4E81"/>
    <w:multiLevelType w:val="hybridMultilevel"/>
    <w:tmpl w:val="815ABE06"/>
    <w:lvl w:ilvl="0" w:tplc="688AEF7E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84921">
    <w:abstractNumId w:val="4"/>
  </w:num>
  <w:num w:numId="2" w16cid:durableId="614098237">
    <w:abstractNumId w:val="1"/>
  </w:num>
  <w:num w:numId="3" w16cid:durableId="399404523">
    <w:abstractNumId w:val="2"/>
  </w:num>
  <w:num w:numId="4" w16cid:durableId="462118153">
    <w:abstractNumId w:val="6"/>
  </w:num>
  <w:num w:numId="5" w16cid:durableId="1070888190">
    <w:abstractNumId w:val="9"/>
  </w:num>
  <w:num w:numId="6" w16cid:durableId="1244023594">
    <w:abstractNumId w:val="10"/>
  </w:num>
  <w:num w:numId="7" w16cid:durableId="1703633268">
    <w:abstractNumId w:val="7"/>
  </w:num>
  <w:num w:numId="8" w16cid:durableId="1520391041">
    <w:abstractNumId w:val="8"/>
  </w:num>
  <w:num w:numId="9" w16cid:durableId="777333302">
    <w:abstractNumId w:val="5"/>
  </w:num>
  <w:num w:numId="10" w16cid:durableId="1561750100">
    <w:abstractNumId w:val="11"/>
  </w:num>
  <w:num w:numId="11" w16cid:durableId="1709061318">
    <w:abstractNumId w:val="3"/>
  </w:num>
  <w:num w:numId="12" w16cid:durableId="529421109">
    <w:abstractNumId w:val="0"/>
  </w:num>
  <w:num w:numId="13" w16cid:durableId="130589324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0" w:nlCheck="1" w:checkStyle="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numStart w:val="12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0426789-A802-4EC9-807E-E6BF03A3F21E}"/>
    <w:docVar w:name="dgnword-eventsink" w:val="11232560"/>
  </w:docVars>
  <w:rsids>
    <w:rsidRoot w:val="00226F7E"/>
    <w:rsid w:val="00000689"/>
    <w:rsid w:val="00002F0B"/>
    <w:rsid w:val="00007663"/>
    <w:rsid w:val="000209F6"/>
    <w:rsid w:val="00022167"/>
    <w:rsid w:val="00026CA5"/>
    <w:rsid w:val="00031FB9"/>
    <w:rsid w:val="000325E0"/>
    <w:rsid w:val="00034904"/>
    <w:rsid w:val="000352E0"/>
    <w:rsid w:val="00036C98"/>
    <w:rsid w:val="00042BE6"/>
    <w:rsid w:val="0004390C"/>
    <w:rsid w:val="00051FF8"/>
    <w:rsid w:val="00055AC1"/>
    <w:rsid w:val="000601B6"/>
    <w:rsid w:val="00066D3C"/>
    <w:rsid w:val="00067A6F"/>
    <w:rsid w:val="00067C93"/>
    <w:rsid w:val="0007397C"/>
    <w:rsid w:val="000739D8"/>
    <w:rsid w:val="000745C4"/>
    <w:rsid w:val="000873AD"/>
    <w:rsid w:val="00092878"/>
    <w:rsid w:val="000973EF"/>
    <w:rsid w:val="000A016C"/>
    <w:rsid w:val="000A067D"/>
    <w:rsid w:val="000A0C54"/>
    <w:rsid w:val="000A3575"/>
    <w:rsid w:val="000A5B5D"/>
    <w:rsid w:val="000B0182"/>
    <w:rsid w:val="000B5CBD"/>
    <w:rsid w:val="000B6067"/>
    <w:rsid w:val="000B63F9"/>
    <w:rsid w:val="000C137E"/>
    <w:rsid w:val="000D1CA9"/>
    <w:rsid w:val="000D3C9D"/>
    <w:rsid w:val="000D6305"/>
    <w:rsid w:val="000E3BBC"/>
    <w:rsid w:val="000E4361"/>
    <w:rsid w:val="000E4674"/>
    <w:rsid w:val="000E61DD"/>
    <w:rsid w:val="000F0340"/>
    <w:rsid w:val="000F2DA2"/>
    <w:rsid w:val="000F31F2"/>
    <w:rsid w:val="00100F66"/>
    <w:rsid w:val="00102312"/>
    <w:rsid w:val="001026D5"/>
    <w:rsid w:val="001028EF"/>
    <w:rsid w:val="00102FEE"/>
    <w:rsid w:val="00114CBF"/>
    <w:rsid w:val="001164B0"/>
    <w:rsid w:val="00116F15"/>
    <w:rsid w:val="00122429"/>
    <w:rsid w:val="001276B7"/>
    <w:rsid w:val="00136C29"/>
    <w:rsid w:val="001411E2"/>
    <w:rsid w:val="001424A3"/>
    <w:rsid w:val="00155153"/>
    <w:rsid w:val="00163409"/>
    <w:rsid w:val="001726ED"/>
    <w:rsid w:val="00172958"/>
    <w:rsid w:val="00174534"/>
    <w:rsid w:val="00174A50"/>
    <w:rsid w:val="00177F12"/>
    <w:rsid w:val="00184643"/>
    <w:rsid w:val="0019446D"/>
    <w:rsid w:val="001A1A8B"/>
    <w:rsid w:val="001A2CBB"/>
    <w:rsid w:val="001A5638"/>
    <w:rsid w:val="001B0B22"/>
    <w:rsid w:val="001B327E"/>
    <w:rsid w:val="001B5886"/>
    <w:rsid w:val="001C2361"/>
    <w:rsid w:val="001C34B3"/>
    <w:rsid w:val="001C6E8D"/>
    <w:rsid w:val="001D0D4A"/>
    <w:rsid w:val="001D237D"/>
    <w:rsid w:val="001D3696"/>
    <w:rsid w:val="001D7815"/>
    <w:rsid w:val="001E37F3"/>
    <w:rsid w:val="001F2487"/>
    <w:rsid w:val="001F2A8E"/>
    <w:rsid w:val="001F2AA8"/>
    <w:rsid w:val="001F66EA"/>
    <w:rsid w:val="0020115C"/>
    <w:rsid w:val="002013A5"/>
    <w:rsid w:val="00202715"/>
    <w:rsid w:val="00203A05"/>
    <w:rsid w:val="00213F37"/>
    <w:rsid w:val="0021475B"/>
    <w:rsid w:val="002210B2"/>
    <w:rsid w:val="0022275A"/>
    <w:rsid w:val="002256B6"/>
    <w:rsid w:val="00226F7E"/>
    <w:rsid w:val="002339FD"/>
    <w:rsid w:val="0023577F"/>
    <w:rsid w:val="002357C5"/>
    <w:rsid w:val="00235B6C"/>
    <w:rsid w:val="00242612"/>
    <w:rsid w:val="00247A97"/>
    <w:rsid w:val="00247E42"/>
    <w:rsid w:val="002533F8"/>
    <w:rsid w:val="0025348E"/>
    <w:rsid w:val="00253E58"/>
    <w:rsid w:val="00264AD4"/>
    <w:rsid w:val="00266CD8"/>
    <w:rsid w:val="0027120D"/>
    <w:rsid w:val="00273258"/>
    <w:rsid w:val="002735CF"/>
    <w:rsid w:val="00277991"/>
    <w:rsid w:val="00282F15"/>
    <w:rsid w:val="00283FE5"/>
    <w:rsid w:val="00287ECE"/>
    <w:rsid w:val="002915AB"/>
    <w:rsid w:val="00292F6A"/>
    <w:rsid w:val="00294A37"/>
    <w:rsid w:val="002A2553"/>
    <w:rsid w:val="002A7059"/>
    <w:rsid w:val="002C0920"/>
    <w:rsid w:val="002C321A"/>
    <w:rsid w:val="002C4449"/>
    <w:rsid w:val="002C500E"/>
    <w:rsid w:val="002D0229"/>
    <w:rsid w:val="002D0538"/>
    <w:rsid w:val="002D2B6E"/>
    <w:rsid w:val="002D77BC"/>
    <w:rsid w:val="002E16F3"/>
    <w:rsid w:val="002E3C63"/>
    <w:rsid w:val="002E5940"/>
    <w:rsid w:val="002F30DA"/>
    <w:rsid w:val="0030493C"/>
    <w:rsid w:val="003057BA"/>
    <w:rsid w:val="003067BC"/>
    <w:rsid w:val="00306C28"/>
    <w:rsid w:val="00310FDA"/>
    <w:rsid w:val="00322822"/>
    <w:rsid w:val="00323BE0"/>
    <w:rsid w:val="00332242"/>
    <w:rsid w:val="00332AA8"/>
    <w:rsid w:val="00336BB4"/>
    <w:rsid w:val="00341197"/>
    <w:rsid w:val="00342442"/>
    <w:rsid w:val="00347393"/>
    <w:rsid w:val="0035458E"/>
    <w:rsid w:val="003558E9"/>
    <w:rsid w:val="00356486"/>
    <w:rsid w:val="00365437"/>
    <w:rsid w:val="00365641"/>
    <w:rsid w:val="00366DCC"/>
    <w:rsid w:val="00371F9C"/>
    <w:rsid w:val="00372EBC"/>
    <w:rsid w:val="00376356"/>
    <w:rsid w:val="00377459"/>
    <w:rsid w:val="00382A90"/>
    <w:rsid w:val="003842A1"/>
    <w:rsid w:val="003912AB"/>
    <w:rsid w:val="00393C9C"/>
    <w:rsid w:val="0039491D"/>
    <w:rsid w:val="003950BB"/>
    <w:rsid w:val="00395B46"/>
    <w:rsid w:val="00397704"/>
    <w:rsid w:val="00397A6A"/>
    <w:rsid w:val="003A6733"/>
    <w:rsid w:val="003A684D"/>
    <w:rsid w:val="003A6EBA"/>
    <w:rsid w:val="003A7099"/>
    <w:rsid w:val="003B0C5E"/>
    <w:rsid w:val="003B78D9"/>
    <w:rsid w:val="003B7B1D"/>
    <w:rsid w:val="003C66C1"/>
    <w:rsid w:val="003C6B4D"/>
    <w:rsid w:val="003E125C"/>
    <w:rsid w:val="003E759C"/>
    <w:rsid w:val="003F1CA8"/>
    <w:rsid w:val="003F4032"/>
    <w:rsid w:val="003F6CF5"/>
    <w:rsid w:val="00402228"/>
    <w:rsid w:val="00402B6B"/>
    <w:rsid w:val="0040383A"/>
    <w:rsid w:val="004075D1"/>
    <w:rsid w:val="004143A4"/>
    <w:rsid w:val="004147D6"/>
    <w:rsid w:val="00422AB9"/>
    <w:rsid w:val="004251DF"/>
    <w:rsid w:val="00425524"/>
    <w:rsid w:val="00427200"/>
    <w:rsid w:val="004310DE"/>
    <w:rsid w:val="00435625"/>
    <w:rsid w:val="00435D39"/>
    <w:rsid w:val="00436D16"/>
    <w:rsid w:val="004437F6"/>
    <w:rsid w:val="00444AA4"/>
    <w:rsid w:val="004529B9"/>
    <w:rsid w:val="00457E67"/>
    <w:rsid w:val="00462C7A"/>
    <w:rsid w:val="0046300B"/>
    <w:rsid w:val="00463423"/>
    <w:rsid w:val="0046748F"/>
    <w:rsid w:val="00480DD9"/>
    <w:rsid w:val="00481406"/>
    <w:rsid w:val="004934B6"/>
    <w:rsid w:val="004937E6"/>
    <w:rsid w:val="00494DBB"/>
    <w:rsid w:val="00497682"/>
    <w:rsid w:val="004A2C86"/>
    <w:rsid w:val="004A3E0C"/>
    <w:rsid w:val="004A4D6E"/>
    <w:rsid w:val="004B0839"/>
    <w:rsid w:val="004B0F40"/>
    <w:rsid w:val="004B1240"/>
    <w:rsid w:val="004B4671"/>
    <w:rsid w:val="004C1374"/>
    <w:rsid w:val="004C2254"/>
    <w:rsid w:val="004C3979"/>
    <w:rsid w:val="004D19FD"/>
    <w:rsid w:val="004D1D20"/>
    <w:rsid w:val="004D7003"/>
    <w:rsid w:val="004E0ACA"/>
    <w:rsid w:val="004E15C9"/>
    <w:rsid w:val="004E3C68"/>
    <w:rsid w:val="004E5555"/>
    <w:rsid w:val="004E628F"/>
    <w:rsid w:val="004F3733"/>
    <w:rsid w:val="004F3C1F"/>
    <w:rsid w:val="004F78BA"/>
    <w:rsid w:val="005014BA"/>
    <w:rsid w:val="00506439"/>
    <w:rsid w:val="00510306"/>
    <w:rsid w:val="00512A1F"/>
    <w:rsid w:val="00512EEF"/>
    <w:rsid w:val="00526E9C"/>
    <w:rsid w:val="00530916"/>
    <w:rsid w:val="005325C6"/>
    <w:rsid w:val="00534162"/>
    <w:rsid w:val="00536145"/>
    <w:rsid w:val="00541119"/>
    <w:rsid w:val="00541C74"/>
    <w:rsid w:val="0054709A"/>
    <w:rsid w:val="00547BD7"/>
    <w:rsid w:val="005501D2"/>
    <w:rsid w:val="005516B3"/>
    <w:rsid w:val="00561876"/>
    <w:rsid w:val="00563F4B"/>
    <w:rsid w:val="00566FE3"/>
    <w:rsid w:val="00567B2F"/>
    <w:rsid w:val="00573767"/>
    <w:rsid w:val="00573B22"/>
    <w:rsid w:val="00584030"/>
    <w:rsid w:val="005852B4"/>
    <w:rsid w:val="0058759C"/>
    <w:rsid w:val="005903A0"/>
    <w:rsid w:val="00590FEE"/>
    <w:rsid w:val="00592AC5"/>
    <w:rsid w:val="005931C5"/>
    <w:rsid w:val="00594510"/>
    <w:rsid w:val="00594E8E"/>
    <w:rsid w:val="00596EDB"/>
    <w:rsid w:val="005A55A4"/>
    <w:rsid w:val="005B5EEC"/>
    <w:rsid w:val="005B73AC"/>
    <w:rsid w:val="005C0819"/>
    <w:rsid w:val="005C208A"/>
    <w:rsid w:val="005C25AF"/>
    <w:rsid w:val="005C4235"/>
    <w:rsid w:val="005D31DE"/>
    <w:rsid w:val="005D67DA"/>
    <w:rsid w:val="005D726A"/>
    <w:rsid w:val="005E53E0"/>
    <w:rsid w:val="005F1911"/>
    <w:rsid w:val="005F6943"/>
    <w:rsid w:val="005F6CFA"/>
    <w:rsid w:val="006000A9"/>
    <w:rsid w:val="00601671"/>
    <w:rsid w:val="006151C3"/>
    <w:rsid w:val="00615C0B"/>
    <w:rsid w:val="006223E1"/>
    <w:rsid w:val="00624388"/>
    <w:rsid w:val="00624B6F"/>
    <w:rsid w:val="006267F6"/>
    <w:rsid w:val="006369D6"/>
    <w:rsid w:val="006373B3"/>
    <w:rsid w:val="006538E4"/>
    <w:rsid w:val="00656C3F"/>
    <w:rsid w:val="006606F7"/>
    <w:rsid w:val="00661475"/>
    <w:rsid w:val="00662D6A"/>
    <w:rsid w:val="006720DE"/>
    <w:rsid w:val="00672211"/>
    <w:rsid w:val="0067586F"/>
    <w:rsid w:val="006762B0"/>
    <w:rsid w:val="0067748B"/>
    <w:rsid w:val="0068049D"/>
    <w:rsid w:val="006804D0"/>
    <w:rsid w:val="00681FA5"/>
    <w:rsid w:val="00682CA5"/>
    <w:rsid w:val="00685760"/>
    <w:rsid w:val="00686F42"/>
    <w:rsid w:val="006916F2"/>
    <w:rsid w:val="0069338E"/>
    <w:rsid w:val="006A4E03"/>
    <w:rsid w:val="006B016F"/>
    <w:rsid w:val="006B0A90"/>
    <w:rsid w:val="006C0300"/>
    <w:rsid w:val="006C2E47"/>
    <w:rsid w:val="006C3597"/>
    <w:rsid w:val="006C3BE8"/>
    <w:rsid w:val="006C7027"/>
    <w:rsid w:val="006D3223"/>
    <w:rsid w:val="006D64ED"/>
    <w:rsid w:val="006D65D1"/>
    <w:rsid w:val="006D678C"/>
    <w:rsid w:val="006E0926"/>
    <w:rsid w:val="006E13AD"/>
    <w:rsid w:val="006E2C07"/>
    <w:rsid w:val="006E47CF"/>
    <w:rsid w:val="006E7C9C"/>
    <w:rsid w:val="006F059F"/>
    <w:rsid w:val="006F1A7C"/>
    <w:rsid w:val="006F2B0D"/>
    <w:rsid w:val="006F753B"/>
    <w:rsid w:val="00707091"/>
    <w:rsid w:val="007077EC"/>
    <w:rsid w:val="0071470E"/>
    <w:rsid w:val="00720059"/>
    <w:rsid w:val="00721BBE"/>
    <w:rsid w:val="00722CC9"/>
    <w:rsid w:val="00725406"/>
    <w:rsid w:val="007329FB"/>
    <w:rsid w:val="00737BF4"/>
    <w:rsid w:val="007415E6"/>
    <w:rsid w:val="00742270"/>
    <w:rsid w:val="00744A81"/>
    <w:rsid w:val="00754865"/>
    <w:rsid w:val="00754A39"/>
    <w:rsid w:val="00754A94"/>
    <w:rsid w:val="00755CAD"/>
    <w:rsid w:val="00756002"/>
    <w:rsid w:val="00766047"/>
    <w:rsid w:val="00772196"/>
    <w:rsid w:val="0077516E"/>
    <w:rsid w:val="0077721E"/>
    <w:rsid w:val="00780B3D"/>
    <w:rsid w:val="007829A1"/>
    <w:rsid w:val="0078395B"/>
    <w:rsid w:val="00786928"/>
    <w:rsid w:val="00787D04"/>
    <w:rsid w:val="0079181A"/>
    <w:rsid w:val="00792B92"/>
    <w:rsid w:val="007A2F5C"/>
    <w:rsid w:val="007A33D6"/>
    <w:rsid w:val="007A4A25"/>
    <w:rsid w:val="007A5B4F"/>
    <w:rsid w:val="007B0373"/>
    <w:rsid w:val="007B32D4"/>
    <w:rsid w:val="007B3E9E"/>
    <w:rsid w:val="007B508E"/>
    <w:rsid w:val="007C477E"/>
    <w:rsid w:val="007D1AE0"/>
    <w:rsid w:val="007D2FB5"/>
    <w:rsid w:val="007E2B48"/>
    <w:rsid w:val="007E48BF"/>
    <w:rsid w:val="007F0B2B"/>
    <w:rsid w:val="007F16A0"/>
    <w:rsid w:val="007F4650"/>
    <w:rsid w:val="007F752A"/>
    <w:rsid w:val="00800BE6"/>
    <w:rsid w:val="00802A8D"/>
    <w:rsid w:val="00802FF5"/>
    <w:rsid w:val="00803A3A"/>
    <w:rsid w:val="00810213"/>
    <w:rsid w:val="008105F3"/>
    <w:rsid w:val="008117EC"/>
    <w:rsid w:val="00813D10"/>
    <w:rsid w:val="008150CA"/>
    <w:rsid w:val="008224D7"/>
    <w:rsid w:val="008262B3"/>
    <w:rsid w:val="00826AFA"/>
    <w:rsid w:val="0082754B"/>
    <w:rsid w:val="00827A25"/>
    <w:rsid w:val="00830F62"/>
    <w:rsid w:val="00835D00"/>
    <w:rsid w:val="0083654F"/>
    <w:rsid w:val="00836DE6"/>
    <w:rsid w:val="0084255F"/>
    <w:rsid w:val="008529B9"/>
    <w:rsid w:val="00853032"/>
    <w:rsid w:val="00857C63"/>
    <w:rsid w:val="00857CE2"/>
    <w:rsid w:val="008604E2"/>
    <w:rsid w:val="00863165"/>
    <w:rsid w:val="0086677A"/>
    <w:rsid w:val="00866E96"/>
    <w:rsid w:val="00873ADC"/>
    <w:rsid w:val="00884EB9"/>
    <w:rsid w:val="008871DA"/>
    <w:rsid w:val="00887A1B"/>
    <w:rsid w:val="0089006B"/>
    <w:rsid w:val="0089103A"/>
    <w:rsid w:val="00893744"/>
    <w:rsid w:val="00896B32"/>
    <w:rsid w:val="0089773A"/>
    <w:rsid w:val="008A4EC4"/>
    <w:rsid w:val="008B04AE"/>
    <w:rsid w:val="008B2C68"/>
    <w:rsid w:val="008B5CE1"/>
    <w:rsid w:val="008B6170"/>
    <w:rsid w:val="008B6A97"/>
    <w:rsid w:val="008B6C5C"/>
    <w:rsid w:val="008B7259"/>
    <w:rsid w:val="008C32E6"/>
    <w:rsid w:val="008C56AB"/>
    <w:rsid w:val="008D2F7C"/>
    <w:rsid w:val="008D34DE"/>
    <w:rsid w:val="008D3AE6"/>
    <w:rsid w:val="008D50C9"/>
    <w:rsid w:val="008D7B43"/>
    <w:rsid w:val="008D7D57"/>
    <w:rsid w:val="008E1C73"/>
    <w:rsid w:val="008E2F8C"/>
    <w:rsid w:val="008E4122"/>
    <w:rsid w:val="008E615D"/>
    <w:rsid w:val="008E690F"/>
    <w:rsid w:val="008E7F6F"/>
    <w:rsid w:val="008F1087"/>
    <w:rsid w:val="008F1DF7"/>
    <w:rsid w:val="008F2601"/>
    <w:rsid w:val="008F4F7A"/>
    <w:rsid w:val="008F54D0"/>
    <w:rsid w:val="008F56C6"/>
    <w:rsid w:val="008F5EEA"/>
    <w:rsid w:val="008F6F0C"/>
    <w:rsid w:val="00900195"/>
    <w:rsid w:val="009013E5"/>
    <w:rsid w:val="00901C58"/>
    <w:rsid w:val="00903710"/>
    <w:rsid w:val="00912B14"/>
    <w:rsid w:val="0091423D"/>
    <w:rsid w:val="00920DEF"/>
    <w:rsid w:val="009330FF"/>
    <w:rsid w:val="009338A7"/>
    <w:rsid w:val="009412BE"/>
    <w:rsid w:val="00941BFB"/>
    <w:rsid w:val="00942F9B"/>
    <w:rsid w:val="00950EC1"/>
    <w:rsid w:val="00952147"/>
    <w:rsid w:val="009536BD"/>
    <w:rsid w:val="00960143"/>
    <w:rsid w:val="00960E94"/>
    <w:rsid w:val="00962EAE"/>
    <w:rsid w:val="00963043"/>
    <w:rsid w:val="00966FE1"/>
    <w:rsid w:val="009678FB"/>
    <w:rsid w:val="00980284"/>
    <w:rsid w:val="00982724"/>
    <w:rsid w:val="009837CB"/>
    <w:rsid w:val="00986E75"/>
    <w:rsid w:val="0098702D"/>
    <w:rsid w:val="00987316"/>
    <w:rsid w:val="0098781C"/>
    <w:rsid w:val="009922DA"/>
    <w:rsid w:val="00996E9E"/>
    <w:rsid w:val="009974F7"/>
    <w:rsid w:val="009976B6"/>
    <w:rsid w:val="009A148B"/>
    <w:rsid w:val="009B2FA5"/>
    <w:rsid w:val="009B5B2D"/>
    <w:rsid w:val="009B7DBD"/>
    <w:rsid w:val="009D0BF6"/>
    <w:rsid w:val="009D284B"/>
    <w:rsid w:val="009D2902"/>
    <w:rsid w:val="009D544E"/>
    <w:rsid w:val="009D573F"/>
    <w:rsid w:val="009E4DA4"/>
    <w:rsid w:val="009E77A9"/>
    <w:rsid w:val="009F308B"/>
    <w:rsid w:val="009F5BE6"/>
    <w:rsid w:val="009F5C8A"/>
    <w:rsid w:val="00A0098C"/>
    <w:rsid w:val="00A0468F"/>
    <w:rsid w:val="00A1103F"/>
    <w:rsid w:val="00A124F8"/>
    <w:rsid w:val="00A131B5"/>
    <w:rsid w:val="00A172D9"/>
    <w:rsid w:val="00A17A21"/>
    <w:rsid w:val="00A20192"/>
    <w:rsid w:val="00A21CFB"/>
    <w:rsid w:val="00A3143B"/>
    <w:rsid w:val="00A3539A"/>
    <w:rsid w:val="00A36131"/>
    <w:rsid w:val="00A362E7"/>
    <w:rsid w:val="00A444AC"/>
    <w:rsid w:val="00A444BA"/>
    <w:rsid w:val="00A61B4A"/>
    <w:rsid w:val="00A67212"/>
    <w:rsid w:val="00A74C5B"/>
    <w:rsid w:val="00A7587F"/>
    <w:rsid w:val="00A80191"/>
    <w:rsid w:val="00A8332F"/>
    <w:rsid w:val="00A8442E"/>
    <w:rsid w:val="00A874DA"/>
    <w:rsid w:val="00A90103"/>
    <w:rsid w:val="00A9313B"/>
    <w:rsid w:val="00AA02EC"/>
    <w:rsid w:val="00AB1C18"/>
    <w:rsid w:val="00AB1CF0"/>
    <w:rsid w:val="00AB41C7"/>
    <w:rsid w:val="00AC696A"/>
    <w:rsid w:val="00AC6DAF"/>
    <w:rsid w:val="00AC7010"/>
    <w:rsid w:val="00AD561C"/>
    <w:rsid w:val="00AD6EA5"/>
    <w:rsid w:val="00AE61C0"/>
    <w:rsid w:val="00AF37A4"/>
    <w:rsid w:val="00B0015E"/>
    <w:rsid w:val="00B04843"/>
    <w:rsid w:val="00B05DB5"/>
    <w:rsid w:val="00B1181D"/>
    <w:rsid w:val="00B13BC5"/>
    <w:rsid w:val="00B14044"/>
    <w:rsid w:val="00B147AD"/>
    <w:rsid w:val="00B16E3B"/>
    <w:rsid w:val="00B17DD0"/>
    <w:rsid w:val="00B21ACC"/>
    <w:rsid w:val="00B2286D"/>
    <w:rsid w:val="00B22B31"/>
    <w:rsid w:val="00B22C6E"/>
    <w:rsid w:val="00B24EE0"/>
    <w:rsid w:val="00B33AFD"/>
    <w:rsid w:val="00B35391"/>
    <w:rsid w:val="00B3582C"/>
    <w:rsid w:val="00B36282"/>
    <w:rsid w:val="00B516FA"/>
    <w:rsid w:val="00B51CA1"/>
    <w:rsid w:val="00B565EB"/>
    <w:rsid w:val="00B57180"/>
    <w:rsid w:val="00B71CDC"/>
    <w:rsid w:val="00B7581D"/>
    <w:rsid w:val="00B8402D"/>
    <w:rsid w:val="00B90C7F"/>
    <w:rsid w:val="00B95A6F"/>
    <w:rsid w:val="00BA29FE"/>
    <w:rsid w:val="00BA4A5F"/>
    <w:rsid w:val="00BA56CC"/>
    <w:rsid w:val="00BB1B1D"/>
    <w:rsid w:val="00BB1FAD"/>
    <w:rsid w:val="00BB30CD"/>
    <w:rsid w:val="00BB35E3"/>
    <w:rsid w:val="00BB3B2A"/>
    <w:rsid w:val="00BB4E63"/>
    <w:rsid w:val="00BB7C76"/>
    <w:rsid w:val="00BC3556"/>
    <w:rsid w:val="00BD0DDC"/>
    <w:rsid w:val="00BD111E"/>
    <w:rsid w:val="00BD15DF"/>
    <w:rsid w:val="00BD2524"/>
    <w:rsid w:val="00BD34E1"/>
    <w:rsid w:val="00BF1F3F"/>
    <w:rsid w:val="00C065A7"/>
    <w:rsid w:val="00C13905"/>
    <w:rsid w:val="00C14732"/>
    <w:rsid w:val="00C15739"/>
    <w:rsid w:val="00C164AB"/>
    <w:rsid w:val="00C20445"/>
    <w:rsid w:val="00C345FC"/>
    <w:rsid w:val="00C46D54"/>
    <w:rsid w:val="00C509CD"/>
    <w:rsid w:val="00C51912"/>
    <w:rsid w:val="00C52B7E"/>
    <w:rsid w:val="00C56614"/>
    <w:rsid w:val="00C608B0"/>
    <w:rsid w:val="00C60E2C"/>
    <w:rsid w:val="00C63981"/>
    <w:rsid w:val="00C65640"/>
    <w:rsid w:val="00C67BD1"/>
    <w:rsid w:val="00C7494B"/>
    <w:rsid w:val="00C804F4"/>
    <w:rsid w:val="00C808EF"/>
    <w:rsid w:val="00C86E9C"/>
    <w:rsid w:val="00C873D5"/>
    <w:rsid w:val="00C87F73"/>
    <w:rsid w:val="00C905AE"/>
    <w:rsid w:val="00C921B1"/>
    <w:rsid w:val="00C92CB9"/>
    <w:rsid w:val="00C94389"/>
    <w:rsid w:val="00C97021"/>
    <w:rsid w:val="00C979A1"/>
    <w:rsid w:val="00C97E21"/>
    <w:rsid w:val="00CA02AF"/>
    <w:rsid w:val="00CA429F"/>
    <w:rsid w:val="00CA446A"/>
    <w:rsid w:val="00CB0638"/>
    <w:rsid w:val="00CB1A00"/>
    <w:rsid w:val="00CB39F0"/>
    <w:rsid w:val="00CC0EB0"/>
    <w:rsid w:val="00CC424A"/>
    <w:rsid w:val="00CC4D08"/>
    <w:rsid w:val="00CC62F9"/>
    <w:rsid w:val="00CD027F"/>
    <w:rsid w:val="00CD1C82"/>
    <w:rsid w:val="00CD1D74"/>
    <w:rsid w:val="00CD24F8"/>
    <w:rsid w:val="00CD2B8F"/>
    <w:rsid w:val="00CD3498"/>
    <w:rsid w:val="00CD57A2"/>
    <w:rsid w:val="00CE0F5E"/>
    <w:rsid w:val="00CE2079"/>
    <w:rsid w:val="00CE494B"/>
    <w:rsid w:val="00CE565D"/>
    <w:rsid w:val="00CF63C8"/>
    <w:rsid w:val="00CF7973"/>
    <w:rsid w:val="00D005BF"/>
    <w:rsid w:val="00D012BB"/>
    <w:rsid w:val="00D02D0C"/>
    <w:rsid w:val="00D042A6"/>
    <w:rsid w:val="00D04C72"/>
    <w:rsid w:val="00D126E6"/>
    <w:rsid w:val="00D14010"/>
    <w:rsid w:val="00D14213"/>
    <w:rsid w:val="00D24249"/>
    <w:rsid w:val="00D25D80"/>
    <w:rsid w:val="00D266C8"/>
    <w:rsid w:val="00D300FE"/>
    <w:rsid w:val="00D32AA3"/>
    <w:rsid w:val="00D32D6D"/>
    <w:rsid w:val="00D370E4"/>
    <w:rsid w:val="00D4429E"/>
    <w:rsid w:val="00D44B8E"/>
    <w:rsid w:val="00D459B6"/>
    <w:rsid w:val="00D542B4"/>
    <w:rsid w:val="00D549CC"/>
    <w:rsid w:val="00D557A7"/>
    <w:rsid w:val="00D60C6C"/>
    <w:rsid w:val="00D61EB9"/>
    <w:rsid w:val="00D6236C"/>
    <w:rsid w:val="00D651D1"/>
    <w:rsid w:val="00D67BCB"/>
    <w:rsid w:val="00D72E27"/>
    <w:rsid w:val="00D7388B"/>
    <w:rsid w:val="00D92E11"/>
    <w:rsid w:val="00D95F45"/>
    <w:rsid w:val="00DA59E3"/>
    <w:rsid w:val="00DA606D"/>
    <w:rsid w:val="00DA759E"/>
    <w:rsid w:val="00DA789B"/>
    <w:rsid w:val="00DB4B96"/>
    <w:rsid w:val="00DB5456"/>
    <w:rsid w:val="00DB6BA0"/>
    <w:rsid w:val="00DB7FBC"/>
    <w:rsid w:val="00DC2BD0"/>
    <w:rsid w:val="00DD0501"/>
    <w:rsid w:val="00DD2CBC"/>
    <w:rsid w:val="00DD2D71"/>
    <w:rsid w:val="00DE3D4F"/>
    <w:rsid w:val="00DE7575"/>
    <w:rsid w:val="00DF203A"/>
    <w:rsid w:val="00DF3397"/>
    <w:rsid w:val="00DF555A"/>
    <w:rsid w:val="00DF6E23"/>
    <w:rsid w:val="00E05539"/>
    <w:rsid w:val="00E06A2A"/>
    <w:rsid w:val="00E120C5"/>
    <w:rsid w:val="00E14C55"/>
    <w:rsid w:val="00E16521"/>
    <w:rsid w:val="00E16E25"/>
    <w:rsid w:val="00E215F8"/>
    <w:rsid w:val="00E248C0"/>
    <w:rsid w:val="00E35139"/>
    <w:rsid w:val="00E41FBE"/>
    <w:rsid w:val="00E45749"/>
    <w:rsid w:val="00E45BFB"/>
    <w:rsid w:val="00E46D17"/>
    <w:rsid w:val="00E53BF3"/>
    <w:rsid w:val="00E54D81"/>
    <w:rsid w:val="00E626CE"/>
    <w:rsid w:val="00E655E2"/>
    <w:rsid w:val="00E666EF"/>
    <w:rsid w:val="00E66990"/>
    <w:rsid w:val="00E66AB4"/>
    <w:rsid w:val="00E76C52"/>
    <w:rsid w:val="00E76C5D"/>
    <w:rsid w:val="00E826A2"/>
    <w:rsid w:val="00E82D74"/>
    <w:rsid w:val="00E84979"/>
    <w:rsid w:val="00E872CA"/>
    <w:rsid w:val="00E92B5F"/>
    <w:rsid w:val="00E94353"/>
    <w:rsid w:val="00EA001A"/>
    <w:rsid w:val="00EA491E"/>
    <w:rsid w:val="00EA4F02"/>
    <w:rsid w:val="00EB1517"/>
    <w:rsid w:val="00EB3C86"/>
    <w:rsid w:val="00EB7092"/>
    <w:rsid w:val="00EB74AD"/>
    <w:rsid w:val="00EC2468"/>
    <w:rsid w:val="00EC2AA8"/>
    <w:rsid w:val="00EC48D1"/>
    <w:rsid w:val="00EC500B"/>
    <w:rsid w:val="00EC7C6D"/>
    <w:rsid w:val="00ED0062"/>
    <w:rsid w:val="00ED5250"/>
    <w:rsid w:val="00ED6519"/>
    <w:rsid w:val="00EE0E5D"/>
    <w:rsid w:val="00EE61BE"/>
    <w:rsid w:val="00EF38E9"/>
    <w:rsid w:val="00EF73BB"/>
    <w:rsid w:val="00F00CA4"/>
    <w:rsid w:val="00F02284"/>
    <w:rsid w:val="00F07008"/>
    <w:rsid w:val="00F0722A"/>
    <w:rsid w:val="00F123FF"/>
    <w:rsid w:val="00F13E72"/>
    <w:rsid w:val="00F150E4"/>
    <w:rsid w:val="00F16623"/>
    <w:rsid w:val="00F33054"/>
    <w:rsid w:val="00F33F3A"/>
    <w:rsid w:val="00F365E3"/>
    <w:rsid w:val="00F401C9"/>
    <w:rsid w:val="00F42B4A"/>
    <w:rsid w:val="00F43F4B"/>
    <w:rsid w:val="00F50F8C"/>
    <w:rsid w:val="00F55D54"/>
    <w:rsid w:val="00F56608"/>
    <w:rsid w:val="00F56DDC"/>
    <w:rsid w:val="00F5706E"/>
    <w:rsid w:val="00F65452"/>
    <w:rsid w:val="00F6652F"/>
    <w:rsid w:val="00F6688E"/>
    <w:rsid w:val="00F66997"/>
    <w:rsid w:val="00F67D21"/>
    <w:rsid w:val="00F70B5D"/>
    <w:rsid w:val="00F715A4"/>
    <w:rsid w:val="00F720E3"/>
    <w:rsid w:val="00F72EE3"/>
    <w:rsid w:val="00F735E8"/>
    <w:rsid w:val="00F73BCA"/>
    <w:rsid w:val="00F75CBA"/>
    <w:rsid w:val="00F77D6A"/>
    <w:rsid w:val="00F81364"/>
    <w:rsid w:val="00F814A8"/>
    <w:rsid w:val="00F8299B"/>
    <w:rsid w:val="00F84BA7"/>
    <w:rsid w:val="00F85A8D"/>
    <w:rsid w:val="00F8725A"/>
    <w:rsid w:val="00F9062C"/>
    <w:rsid w:val="00F92554"/>
    <w:rsid w:val="00F933B5"/>
    <w:rsid w:val="00FA00BC"/>
    <w:rsid w:val="00FA05F7"/>
    <w:rsid w:val="00FA301E"/>
    <w:rsid w:val="00FA406E"/>
    <w:rsid w:val="00FA6E92"/>
    <w:rsid w:val="00FB11E8"/>
    <w:rsid w:val="00FB1279"/>
    <w:rsid w:val="00FB3F10"/>
    <w:rsid w:val="00FB5596"/>
    <w:rsid w:val="00FB7DC6"/>
    <w:rsid w:val="00FC1B56"/>
    <w:rsid w:val="00FC1F4C"/>
    <w:rsid w:val="00FC31FC"/>
    <w:rsid w:val="00FD0E32"/>
    <w:rsid w:val="00FD2D87"/>
    <w:rsid w:val="00FD3446"/>
    <w:rsid w:val="00FD58E7"/>
    <w:rsid w:val="00FD6E87"/>
    <w:rsid w:val="00FE3CD2"/>
    <w:rsid w:val="00FE47CB"/>
    <w:rsid w:val="00FE4E55"/>
    <w:rsid w:val="00FF01AA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."/>
  <w:listSeparator w:val=","/>
  <w14:docId w14:val="58486FFE"/>
  <w15:chartTrackingRefBased/>
  <w15:docId w15:val="{0652AF26-F94D-4651-9B40-BDF74725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E11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qFormat/>
    <w:rsid w:val="006E47CF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8D08D"/>
      <w:jc w:val="center"/>
      <w:outlineLvl w:val="0"/>
    </w:pPr>
    <w:rPr>
      <w:rFonts w:ascii="Arial" w:hAnsi="Arial"/>
      <w:b/>
      <w:snapToGrid w:val="0"/>
      <w:sz w:val="4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0000FF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b/>
      <w:bCs/>
      <w:sz w:val="23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  <w:rsid w:val="00D92E1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92E11"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</w:rPr>
  </w:style>
  <w:style w:type="paragraph" w:styleId="BodyText2">
    <w:name w:val="Body Text 2"/>
    <w:basedOn w:val="Normal"/>
    <w:pPr>
      <w:ind w:left="1170" w:hanging="117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x-none" w:eastAsia="x-none"/>
    </w:rPr>
  </w:style>
  <w:style w:type="paragraph" w:styleId="BodyText">
    <w:name w:val="Body Text"/>
    <w:aliases w:val="bt"/>
    <w:basedOn w:val="Normal"/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1440" w:hanging="720"/>
    </w:p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" w:hAnsi="Courier"/>
      <w:sz w:val="20"/>
    </w:rPr>
  </w:style>
  <w:style w:type="paragraph" w:styleId="BodyTextIndent">
    <w:name w:val="Body Text Indent"/>
    <w:basedOn w:val="Normal"/>
    <w:pPr>
      <w:ind w:left="1440" w:hanging="1440"/>
    </w:pPr>
    <w:rPr>
      <w:rFonts w:ascii="Times New Roman" w:hAnsi="Times New Roman"/>
    </w:rPr>
  </w:style>
  <w:style w:type="paragraph" w:customStyle="1" w:styleId="etbheading2">
    <w:name w:val="etb heading 2"/>
    <w:basedOn w:val="Normal"/>
    <w:next w:val="BodyText"/>
    <w:rPr>
      <w:rFonts w:ascii="Times New Roman" w:hAnsi="Times New Roman"/>
      <w:u w:val="single"/>
    </w:rPr>
  </w:style>
  <w:style w:type="paragraph" w:customStyle="1" w:styleId="etbheading1">
    <w:name w:val="etb heading1"/>
    <w:rPr>
      <w:b/>
      <w:bCs/>
      <w:sz w:val="24"/>
    </w:rPr>
  </w:style>
  <w:style w:type="paragraph" w:styleId="BodyText3">
    <w:name w:val="Body Text 3"/>
    <w:basedOn w:val="Normal"/>
    <w:rPr>
      <w:iCs/>
      <w:snapToGrid w:val="0"/>
      <w:color w:val="000000"/>
    </w:rPr>
  </w:style>
  <w:style w:type="paragraph" w:customStyle="1" w:styleId="OmniPage1">
    <w:name w:val="OmniPage #1"/>
    <w:basedOn w:val="Normal"/>
    <w:rPr>
      <w:rFonts w:ascii="Times New Roman" w:hAnsi="Times New Roman"/>
      <w:sz w:val="20"/>
    </w:rPr>
  </w:style>
  <w:style w:type="paragraph" w:customStyle="1" w:styleId="OmniPage2">
    <w:name w:val="OmniPage #2"/>
    <w:basedOn w:val="Normal"/>
    <w:rPr>
      <w:rFonts w:ascii="Times New Roman" w:hAnsi="Times New Roman"/>
      <w:sz w:val="20"/>
    </w:rPr>
  </w:style>
  <w:style w:type="paragraph" w:customStyle="1" w:styleId="BodyTextIndent1">
    <w:name w:val="Body Text Indent 1"/>
    <w:basedOn w:val="Normal"/>
    <w:pPr>
      <w:numPr>
        <w:numId w:val="1"/>
      </w:numPr>
    </w:pPr>
    <w:rPr>
      <w:rFonts w:ascii="Times New Roman" w:hAnsi="Times New Roman"/>
      <w:sz w:val="20"/>
    </w:r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customStyle="1" w:styleId="xl23">
    <w:name w:val="xl23"/>
    <w:basedOn w:val="Normal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styleId="BodyTextIndent3">
    <w:name w:val="Body Text Indent 3"/>
    <w:basedOn w:val="Normal"/>
    <w:pPr>
      <w:ind w:left="360"/>
    </w:pPr>
  </w:style>
  <w:style w:type="paragraph" w:styleId="Subtitle">
    <w:name w:val="Subtitle"/>
    <w:basedOn w:val="Normal"/>
    <w:qFormat/>
    <w:pPr>
      <w:tabs>
        <w:tab w:val="right" w:pos="9720"/>
      </w:tabs>
      <w:ind w:left="8640"/>
    </w:pPr>
    <w:rPr>
      <w:b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sz w:val="27"/>
      <w:u w:val="single"/>
    </w:rPr>
  </w:style>
  <w:style w:type="paragraph" w:styleId="CommentText">
    <w:name w:val="annotation text"/>
    <w:basedOn w:val="Normal"/>
    <w:semiHidden/>
    <w:rPr>
      <w:rFonts w:ascii="Times New Roman" w:hAnsi="Times New Roman"/>
      <w:sz w:val="20"/>
    </w:rPr>
  </w:style>
  <w:style w:type="character" w:styleId="CommentReference">
    <w:name w:val="annotation reference"/>
    <w:semiHidden/>
    <w:rPr>
      <w:sz w:val="16"/>
    </w:rPr>
  </w:style>
  <w:style w:type="paragraph" w:customStyle="1" w:styleId="Bullet">
    <w:name w:val="Bullet"/>
    <w:basedOn w:val="Normal"/>
    <w:pPr>
      <w:numPr>
        <w:numId w:val="2"/>
      </w:numPr>
    </w:pPr>
    <w:rPr>
      <w:rFonts w:ascii="Times New Roman" w:hAnsi="Times New Roman"/>
    </w:rPr>
  </w:style>
  <w:style w:type="paragraph" w:customStyle="1" w:styleId="Footnote">
    <w:name w:val="Footnote"/>
    <w:basedOn w:val="Normal"/>
    <w:rPr>
      <w:rFonts w:ascii="Times New Roman" w:hAnsi="Times New Roman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pPr>
      <w:tabs>
        <w:tab w:val="left" w:pos="0"/>
      </w:tabs>
      <w:ind w:left="-180" w:right="-374"/>
    </w:pPr>
    <w:rPr>
      <w:rFonts w:ascii="Times New Roman" w:hAnsi="Times New Roman"/>
    </w:rPr>
  </w:style>
  <w:style w:type="paragraph" w:styleId="FootnoteText">
    <w:name w:val="footnote text"/>
    <w:basedOn w:val="Normal"/>
    <w:semiHidden/>
    <w:rPr>
      <w:rFonts w:ascii="New York" w:hAnsi="New York"/>
      <w:sz w:val="20"/>
    </w:rPr>
  </w:style>
  <w:style w:type="paragraph" w:styleId="BalloonText">
    <w:name w:val="Balloon Text"/>
    <w:basedOn w:val="Normal"/>
    <w:semiHidden/>
    <w:rsid w:val="00F150E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720E3"/>
    <w:pPr>
      <w:overflowPunct w:val="0"/>
      <w:autoSpaceDE w:val="0"/>
      <w:autoSpaceDN w:val="0"/>
      <w:adjustRightInd w:val="0"/>
      <w:textAlignment w:val="baseline"/>
    </w:pPr>
    <w:rPr>
      <w:rFonts w:ascii="Times" w:hAnsi="Times"/>
      <w:b/>
      <w:bCs/>
    </w:rPr>
  </w:style>
  <w:style w:type="table" w:styleId="TableGrid">
    <w:name w:val="Table Grid"/>
    <w:basedOn w:val="TableNormal"/>
    <w:rsid w:val="0036564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444A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styleId="Strong">
    <w:name w:val="Strong"/>
    <w:qFormat/>
    <w:rsid w:val="00A444AC"/>
    <w:rPr>
      <w:b/>
      <w:bCs/>
    </w:rPr>
  </w:style>
  <w:style w:type="paragraph" w:customStyle="1" w:styleId="Arial">
    <w:name w:val="Arial"/>
    <w:basedOn w:val="NormalWeb"/>
    <w:rsid w:val="008E1C73"/>
    <w:pPr>
      <w:ind w:left="360"/>
    </w:pPr>
    <w:rPr>
      <w:rFonts w:ascii="Arial" w:hAnsi="Arial" w:cs="Arial"/>
      <w:color w:val="auto"/>
      <w:sz w:val="24"/>
      <w:szCs w:val="24"/>
    </w:rPr>
  </w:style>
  <w:style w:type="paragraph" w:styleId="ListParagraph">
    <w:name w:val="List Paragraph"/>
    <w:basedOn w:val="Normal"/>
    <w:qFormat/>
    <w:rsid w:val="005C4235"/>
    <w:pPr>
      <w:ind w:left="720"/>
      <w:jc w:val="both"/>
    </w:pPr>
    <w:rPr>
      <w:rFonts w:ascii="Univers" w:hAnsi="Univers"/>
      <w:szCs w:val="20"/>
    </w:rPr>
  </w:style>
  <w:style w:type="character" w:customStyle="1" w:styleId="FooterChar">
    <w:name w:val="Footer Char"/>
    <w:link w:val="Footer"/>
    <w:uiPriority w:val="99"/>
    <w:rsid w:val="008604E2"/>
    <w:rPr>
      <w:sz w:val="24"/>
      <w:szCs w:val="24"/>
    </w:rPr>
  </w:style>
  <w:style w:type="paragraph" w:styleId="NoSpacing">
    <w:name w:val="No Spacing"/>
    <w:uiPriority w:val="1"/>
    <w:qFormat/>
    <w:rsid w:val="00506439"/>
    <w:pPr>
      <w:widowControl w:val="0"/>
    </w:pPr>
    <w:rPr>
      <w:rFonts w:ascii="Cambria" w:eastAsiaTheme="minorHAnsi" w:hAnsi="Cambria" w:cstheme="minorBidi"/>
      <w:sz w:val="24"/>
      <w:szCs w:val="22"/>
    </w:rPr>
  </w:style>
  <w:style w:type="paragraph" w:styleId="Revision">
    <w:name w:val="Revision"/>
    <w:hidden/>
    <w:uiPriority w:val="99"/>
    <w:semiHidden/>
    <w:rsid w:val="00B0015E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6E47CF"/>
    <w:rPr>
      <w:rFonts w:ascii="Arial" w:eastAsia="Calibri" w:hAnsi="Arial"/>
      <w:b/>
      <w:snapToGrid w:val="0"/>
      <w:sz w:val="44"/>
      <w:szCs w:val="22"/>
      <w:shd w:val="clear" w:color="auto" w:fill="A8D08D"/>
    </w:rPr>
  </w:style>
  <w:style w:type="character" w:styleId="Emphasis">
    <w:name w:val="Emphasis"/>
    <w:uiPriority w:val="20"/>
    <w:qFormat/>
    <w:rsid w:val="00F365E3"/>
    <w:rPr>
      <w:i/>
      <w:iCs/>
    </w:rPr>
  </w:style>
  <w:style w:type="paragraph" w:customStyle="1" w:styleId="Default">
    <w:name w:val="Default"/>
    <w:rsid w:val="00A110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leChar">
    <w:name w:val="Title Char"/>
    <w:link w:val="Title"/>
    <w:rsid w:val="00356486"/>
    <w:rPr>
      <w:rFonts w:ascii="Calibri" w:eastAsia="Calibri" w:hAnsi="Calibri" w:cs="Times New Roman"/>
      <w:b/>
      <w:sz w:val="22"/>
      <w:szCs w:val="22"/>
      <w:u w:val="single"/>
    </w:rPr>
  </w:style>
  <w:style w:type="character" w:customStyle="1" w:styleId="UnresolvedMention1">
    <w:name w:val="Unresolved Mention1"/>
    <w:uiPriority w:val="99"/>
    <w:semiHidden/>
    <w:unhideWhenUsed/>
    <w:rsid w:val="009F5BE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B5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796">
      <w:bodyDiv w:val="1"/>
      <w:marLeft w:val="1080"/>
      <w:marRight w:val="10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09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ages&amp;cd=&amp;cad=rja&amp;uact=8&amp;ved=0ahUKEwiMkuq10ubUAhUN82MKHbHnCrIQjRwIBw&amp;url=http://www.omnitrans.org/blog&amp;psig=AFQjCNF-ZKcfD7R6MkoKWInaExAzGhjIwQ&amp;ust=14989490245694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B91BA-4D40-4895-AE9E-101EAA74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1952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Application Procedure</vt:lpstr>
    </vt:vector>
  </TitlesOfParts>
  <Company>Caltrans-Mass Transportation</Company>
  <LinksUpToDate>false</LinksUpToDate>
  <CharactersWithSpaces>13830</CharactersWithSpaces>
  <SharedDoc>false</SharedDoc>
  <HLinks>
    <vt:vector size="12" baseType="variant">
      <vt:variant>
        <vt:i4>2490401</vt:i4>
      </vt:variant>
      <vt:variant>
        <vt:i4>3</vt:i4>
      </vt:variant>
      <vt:variant>
        <vt:i4>0</vt:i4>
      </vt:variant>
      <vt:variant>
        <vt:i4>5</vt:i4>
      </vt:variant>
      <vt:variant>
        <vt:lpwstr>http://www.gosbcta.com/plans-projects/plans/public-transit-coord-plan-2016-20-draft.pdf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https://www.google.com/url?sa=i&amp;rct=j&amp;q=&amp;esrc=s&amp;source=images&amp;cd=&amp;cad=rja&amp;uact=8&amp;ved=0ahUKEwiMkuq10ubUAhUN82MKHbHnCrIQjRwIBw&amp;url=http://www.omnitrans.org/blog&amp;psig=AFQjCNF-ZKcfD7R6MkoKWInaExAzGhjIwQ&amp;ust=1498949024569458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Application Procedure</dc:title>
  <dc:subject/>
  <dc:creator>Douglas L. Stanley</dc:creator>
  <cp:keywords/>
  <cp:lastModifiedBy>Arianna Maldonado</cp:lastModifiedBy>
  <cp:revision>2</cp:revision>
  <cp:lastPrinted>2019-02-22T16:40:00Z</cp:lastPrinted>
  <dcterms:created xsi:type="dcterms:W3CDTF">2025-10-02T20:47:00Z</dcterms:created>
  <dcterms:modified xsi:type="dcterms:W3CDTF">2025-10-02T20:47:00Z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